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C9C139" w14:textId="3AC9ED8D" w:rsidR="00AC4C51" w:rsidRPr="00AC4C51" w:rsidRDefault="00AC4C51" w:rsidP="00AC4C51">
      <w:pPr>
        <w:spacing w:after="0"/>
      </w:pPr>
    </w:p>
    <w:p w14:paraId="49437D55" w14:textId="77777777" w:rsidR="00AC4C51" w:rsidRDefault="00AC4C51" w:rsidP="00AC4C51">
      <w:pPr>
        <w:spacing w:after="0"/>
        <w:jc w:val="right"/>
        <w:rPr>
          <w:b/>
          <w:bCs/>
        </w:rPr>
      </w:pPr>
      <w:r w:rsidRPr="48597692">
        <w:rPr>
          <w:b/>
          <w:bCs/>
        </w:rPr>
        <w:t xml:space="preserve">Załącznik nr 6 do Zapytania Ofertowego </w:t>
      </w:r>
    </w:p>
    <w:p w14:paraId="5B4BCF88" w14:textId="77777777" w:rsidR="00AC4C51" w:rsidRDefault="00AC4C51" w:rsidP="00AC4C51">
      <w:pPr>
        <w:spacing w:after="0"/>
        <w:rPr>
          <w:b/>
          <w:bCs/>
        </w:rPr>
      </w:pPr>
    </w:p>
    <w:p w14:paraId="2A06A6DD" w14:textId="3D2BFB13" w:rsidR="00AC4C51" w:rsidRPr="00AC4C51" w:rsidRDefault="00AC4C51" w:rsidP="00AC4C51">
      <w:pPr>
        <w:spacing w:after="0"/>
        <w:jc w:val="center"/>
      </w:pPr>
      <w:r w:rsidRPr="00AC4C51">
        <w:rPr>
          <w:b/>
          <w:bCs/>
        </w:rPr>
        <w:t>WZÓR UMOWY</w:t>
      </w:r>
    </w:p>
    <w:p w14:paraId="5C3C2933" w14:textId="77777777" w:rsidR="00AC4C51" w:rsidRPr="00AC4C51" w:rsidRDefault="00AC4C51" w:rsidP="00AC4C51">
      <w:pPr>
        <w:spacing w:after="0"/>
        <w:jc w:val="center"/>
      </w:pPr>
      <w:r w:rsidRPr="00AC4C51">
        <w:rPr>
          <w:b/>
          <w:bCs/>
        </w:rPr>
        <w:t>UMOWA NR [….]</w:t>
      </w:r>
    </w:p>
    <w:p w14:paraId="0B057D38" w14:textId="77777777" w:rsidR="00AC4C51" w:rsidRPr="00AC4C51" w:rsidRDefault="00AC4C51" w:rsidP="00AC4C51">
      <w:pPr>
        <w:spacing w:after="0"/>
      </w:pPr>
      <w:r w:rsidRPr="00AC4C51">
        <w:t xml:space="preserve">zawarta w </w:t>
      </w:r>
      <w:r w:rsidRPr="00AC4C51">
        <w:rPr>
          <w:b/>
          <w:bCs/>
        </w:rPr>
        <w:t>Rudnej Małej</w:t>
      </w:r>
      <w:r w:rsidRPr="00AC4C51">
        <w:t>, w dniu [….] 2025 roku pomiędzy:</w:t>
      </w:r>
    </w:p>
    <w:p w14:paraId="6CA19233" w14:textId="77777777" w:rsidR="00AC4C51" w:rsidRPr="00AC4C51" w:rsidRDefault="00AC4C51" w:rsidP="00AC4C51">
      <w:pPr>
        <w:spacing w:after="0"/>
      </w:pPr>
      <w:r w:rsidRPr="00AC4C51">
        <w:t>Nowe Techniki Medyczne Szpital Specjalistyczny imienia Świętej Rodziny Spółka z Ograniczoną Odpowiedzialnością z siedzibą w Rudnej Małej, Rudna Mała 600, 36-060 Głogów Małopolski, wpisaną do Rejestru Przedsiębiorców Krajowego Rejestru Sądowego pod numerem KRS: […], NIP: […], REGON: […], o kapitale zakładowym w wysokości […] zł,</w:t>
      </w:r>
    </w:p>
    <w:p w14:paraId="0D72ABF6" w14:textId="77777777" w:rsidR="00AC4C51" w:rsidRPr="00AC4C51" w:rsidRDefault="00AC4C51" w:rsidP="00AC4C51">
      <w:pPr>
        <w:spacing w:after="0"/>
      </w:pPr>
      <w:r w:rsidRPr="00AC4C51">
        <w:t>reprezentowaną przez:</w:t>
      </w:r>
    </w:p>
    <w:p w14:paraId="033BB28B" w14:textId="77777777" w:rsidR="00AC4C51" w:rsidRPr="00AC4C51" w:rsidRDefault="00AC4C51" w:rsidP="00AC4C51">
      <w:pPr>
        <w:numPr>
          <w:ilvl w:val="0"/>
          <w:numId w:val="15"/>
        </w:numPr>
        <w:spacing w:after="0"/>
      </w:pPr>
      <w:r w:rsidRPr="00AC4C51">
        <w:t>[….] – [….]</w:t>
      </w:r>
    </w:p>
    <w:p w14:paraId="243D3E7D" w14:textId="77777777" w:rsidR="00AC4C51" w:rsidRPr="00AC4C51" w:rsidRDefault="00AC4C51" w:rsidP="00AC4C51">
      <w:pPr>
        <w:spacing w:after="0"/>
      </w:pPr>
      <w:r w:rsidRPr="00AC4C51">
        <w:t>zwanym dalej „Zamawiającym”</w:t>
      </w:r>
    </w:p>
    <w:p w14:paraId="5C92F988" w14:textId="77777777" w:rsidR="00AC4C51" w:rsidRPr="00AC4C51" w:rsidRDefault="00AC4C51" w:rsidP="00AC4C51">
      <w:pPr>
        <w:spacing w:after="0"/>
      </w:pPr>
      <w:r w:rsidRPr="00AC4C51">
        <w:t>a</w:t>
      </w:r>
    </w:p>
    <w:p w14:paraId="0D7BC920" w14:textId="77777777" w:rsidR="00AC4C51" w:rsidRPr="00AC4C51" w:rsidRDefault="00AC4C51" w:rsidP="00AC4C51">
      <w:pPr>
        <w:spacing w:after="0"/>
      </w:pPr>
      <w:r w:rsidRPr="00AC4C51">
        <w:t>[w przypadku spółek prawa handlowego/przedsiębiorców wpisanych do CEIDG]</w:t>
      </w:r>
    </w:p>
    <w:p w14:paraId="60DF879F" w14:textId="77777777" w:rsidR="00AC4C51" w:rsidRPr="00AC4C51" w:rsidRDefault="00AC4C51" w:rsidP="00AC4C51">
      <w:pPr>
        <w:spacing w:after="0"/>
      </w:pPr>
      <w:r w:rsidRPr="00AC4C51">
        <w:t>[….] z siedzibą w [….], przy ul. [….], wpisaną do Rejestru Przedsiębiorców Krajowego Rejestru Sądowego / Centralnej Ewidencji i Informacji o Działalności Gospodarczej pod numerem […], posiadającą NIP: […], REGON: […],</w:t>
      </w:r>
    </w:p>
    <w:p w14:paraId="7A62C509" w14:textId="77777777" w:rsidR="00AC4C51" w:rsidRPr="00AC4C51" w:rsidRDefault="00AC4C51" w:rsidP="00AC4C51">
      <w:pPr>
        <w:spacing w:after="0"/>
      </w:pPr>
      <w:r w:rsidRPr="00AC4C51">
        <w:t>reprezentowaną przez:</w:t>
      </w:r>
    </w:p>
    <w:p w14:paraId="3A2DE826" w14:textId="77777777" w:rsidR="00AC4C51" w:rsidRPr="00AC4C51" w:rsidRDefault="00AC4C51" w:rsidP="00AC4C51">
      <w:pPr>
        <w:numPr>
          <w:ilvl w:val="0"/>
          <w:numId w:val="16"/>
        </w:numPr>
        <w:spacing w:after="0"/>
      </w:pPr>
      <w:r w:rsidRPr="00AC4C51">
        <w:t>[….] – [….]</w:t>
      </w:r>
    </w:p>
    <w:p w14:paraId="0E2FD9A4" w14:textId="77777777" w:rsidR="00AC4C51" w:rsidRPr="00AC4C51" w:rsidRDefault="00AC4C51" w:rsidP="00AC4C51">
      <w:pPr>
        <w:spacing w:after="0"/>
      </w:pPr>
      <w:r w:rsidRPr="00AC4C51">
        <w:t>zwanym dalej „Wykonawcą”,</w:t>
      </w:r>
    </w:p>
    <w:p w14:paraId="5CBD2844" w14:textId="77777777" w:rsidR="00AC4C51" w:rsidRPr="00AC4C51" w:rsidRDefault="00AC4C51" w:rsidP="00AC4C51">
      <w:pPr>
        <w:spacing w:after="0"/>
      </w:pPr>
      <w:r w:rsidRPr="00AC4C51">
        <w:t xml:space="preserve">łącznie zwanych </w:t>
      </w:r>
      <w:r w:rsidRPr="00AC4C51">
        <w:rPr>
          <w:b/>
          <w:bCs/>
        </w:rPr>
        <w:t>„Stronami”</w:t>
      </w:r>
      <w:r w:rsidRPr="00AC4C51">
        <w:t xml:space="preserve">, a osobno także </w:t>
      </w:r>
      <w:r w:rsidRPr="00AC4C51">
        <w:rPr>
          <w:b/>
          <w:bCs/>
        </w:rPr>
        <w:t>„Stroną”</w:t>
      </w:r>
      <w:r w:rsidRPr="00AC4C51">
        <w:t>.</w:t>
      </w:r>
    </w:p>
    <w:p w14:paraId="7FFD8D9E" w14:textId="77777777" w:rsidR="00AC4C51" w:rsidRDefault="00AC4C51" w:rsidP="00AC4C51">
      <w:pPr>
        <w:spacing w:after="0"/>
        <w:rPr>
          <w:b/>
          <w:bCs/>
        </w:rPr>
      </w:pPr>
    </w:p>
    <w:p w14:paraId="4D2E9E39" w14:textId="77777777" w:rsidR="00AC4C51" w:rsidRDefault="00AC4C51" w:rsidP="00AC4C51">
      <w:pPr>
        <w:spacing w:after="0"/>
        <w:rPr>
          <w:b/>
          <w:bCs/>
        </w:rPr>
      </w:pPr>
    </w:p>
    <w:p w14:paraId="5FBEA1AD" w14:textId="3D2EF30A" w:rsidR="00AC4C51" w:rsidRPr="00AC4C51" w:rsidRDefault="00AC4C51" w:rsidP="00AC4C51">
      <w:pPr>
        <w:spacing w:after="0"/>
        <w:jc w:val="center"/>
      </w:pPr>
      <w:r w:rsidRPr="00AC4C51">
        <w:rPr>
          <w:b/>
          <w:bCs/>
        </w:rPr>
        <w:t>PREAMBUŁA</w:t>
      </w:r>
    </w:p>
    <w:p w14:paraId="2F4D560C" w14:textId="77777777" w:rsidR="00AC4C51" w:rsidRPr="00AC4C51" w:rsidRDefault="00AC4C51" w:rsidP="00AC4C51">
      <w:pPr>
        <w:spacing w:after="0"/>
      </w:pPr>
      <w:r w:rsidRPr="00AC4C51">
        <w:t xml:space="preserve">Zważywszy, że Zamawiający, w wyniku postępowania o udzielenie zamówienia prowadzonego w trybie zasady konkurencyjności pn. </w:t>
      </w:r>
      <w:r w:rsidRPr="00AC4C51">
        <w:rPr>
          <w:b/>
          <w:bCs/>
        </w:rPr>
        <w:t>„Dostawa i wdrożenie Systemu Elektronicznego Obiegu Dokumentów z komponentami AI”</w:t>
      </w:r>
      <w:r w:rsidRPr="00AC4C51">
        <w:t xml:space="preserve"> (nr ref.: 2/NTM/KPO-1.1.2), w dniu […] dokonał wyboru oferty Wykonawcy jako oferty najkorzystniejszej, Strony postanawiają zawrzeć niniejszą umowę.</w:t>
      </w:r>
    </w:p>
    <w:p w14:paraId="44EAC8ED" w14:textId="77777777" w:rsidR="00AC4C51" w:rsidRPr="00AC4C51" w:rsidRDefault="00AC4C51" w:rsidP="00AC4C51">
      <w:pPr>
        <w:spacing w:after="0"/>
      </w:pPr>
      <w:r w:rsidRPr="00AC4C51">
        <w:t xml:space="preserve">Zadanie jest finansowane w ramach </w:t>
      </w:r>
      <w:r w:rsidRPr="00AC4C51">
        <w:rPr>
          <w:b/>
          <w:bCs/>
        </w:rPr>
        <w:t>Krajowego Planu Odbudowy i Zwiększania Odporności</w:t>
      </w:r>
      <w:r w:rsidRPr="00AC4C51">
        <w:t xml:space="preserve">, Priorytet: Efektywność, dostępność i jakość systemu ochrony zdrowia – część grantowa, Działanie: D1.1.2. Przyspieszenie procesów transformacji cyfrowej ochrony zdrowia poprzez dalszy rozwój usług cyfrowych w ochronie zdrowia. Projekt: „Cyfryzacja i wzmocnienie </w:t>
      </w:r>
      <w:proofErr w:type="spellStart"/>
      <w:r w:rsidRPr="00AC4C51">
        <w:t>cyberbezpieczeństwa</w:t>
      </w:r>
      <w:proofErr w:type="spellEnd"/>
      <w:r w:rsidRPr="00AC4C51">
        <w:t xml:space="preserve"> podmiotu Nowe Techniki Medyczne Szpital Specjalistyczny im. Świętej Rodziny w Rudnej Małej” (Nr wniosku: KPOD.07.03-IP.10-0466/25).</w:t>
      </w:r>
    </w:p>
    <w:p w14:paraId="06F07829" w14:textId="77777777" w:rsidR="00AC4C51" w:rsidRDefault="00AC4C51" w:rsidP="00AC4C51">
      <w:pPr>
        <w:spacing w:after="0"/>
        <w:jc w:val="center"/>
        <w:rPr>
          <w:b/>
          <w:bCs/>
        </w:rPr>
      </w:pPr>
    </w:p>
    <w:p w14:paraId="7E2AF945" w14:textId="1078D783" w:rsidR="00AC4C51" w:rsidRPr="00AC4C51" w:rsidRDefault="00AC4C51" w:rsidP="00AC4C51">
      <w:pPr>
        <w:spacing w:after="0"/>
        <w:jc w:val="center"/>
        <w:rPr>
          <w:b/>
          <w:bCs/>
        </w:rPr>
      </w:pPr>
      <w:r w:rsidRPr="00AC4C51">
        <w:rPr>
          <w:b/>
          <w:bCs/>
        </w:rPr>
        <w:t>§ 1</w:t>
      </w:r>
    </w:p>
    <w:p w14:paraId="51A9CFB7" w14:textId="77777777" w:rsidR="00AC4C51" w:rsidRPr="00AC4C51" w:rsidRDefault="00AC4C51" w:rsidP="00AC4C51">
      <w:pPr>
        <w:spacing w:after="0"/>
        <w:jc w:val="center"/>
        <w:rPr>
          <w:b/>
          <w:bCs/>
        </w:rPr>
      </w:pPr>
      <w:r w:rsidRPr="00AC4C51">
        <w:rPr>
          <w:b/>
          <w:bCs/>
        </w:rPr>
        <w:t>[Definicje]</w:t>
      </w:r>
    </w:p>
    <w:p w14:paraId="7A927EDC" w14:textId="77777777" w:rsidR="00AC4C51" w:rsidRPr="00AC4C51" w:rsidRDefault="00AC4C51" w:rsidP="00AC4C51">
      <w:pPr>
        <w:spacing w:after="0"/>
      </w:pPr>
      <w:r w:rsidRPr="00AC4C51">
        <w:t>Strony postanawiają nadać poniższym definicjom opisane w nich znaczenie:</w:t>
      </w:r>
    </w:p>
    <w:p w14:paraId="6119C6E4" w14:textId="77777777" w:rsidR="00AC4C51" w:rsidRPr="00AC4C51" w:rsidRDefault="00AC4C51" w:rsidP="00AC4C51">
      <w:pPr>
        <w:numPr>
          <w:ilvl w:val="0"/>
          <w:numId w:val="17"/>
        </w:numPr>
        <w:spacing w:after="0"/>
      </w:pPr>
      <w:r w:rsidRPr="00AC4C51">
        <w:rPr>
          <w:b/>
          <w:bCs/>
        </w:rPr>
        <w:t>Aktualizacja</w:t>
      </w:r>
      <w:r w:rsidRPr="00AC4C51">
        <w:t xml:space="preserve"> – obejmuje pakiet zmian stworzonych przez Wykonawcę do danej wersji SEOD zawierający poprawki ujawnionych błędów lub modyfikacje wynikające ze zmian przepisów prawa lub wprowadzenia do danej wersji Systemu zmian jakościowych lub nowych funkcjonalności nieobjętych osobnym licencjonowaniem.</w:t>
      </w:r>
    </w:p>
    <w:p w14:paraId="34EFF42B" w14:textId="77777777" w:rsidR="00AC4C51" w:rsidRPr="00AC4C51" w:rsidRDefault="00AC4C51" w:rsidP="00AC4C51">
      <w:pPr>
        <w:numPr>
          <w:ilvl w:val="0"/>
          <w:numId w:val="17"/>
        </w:numPr>
        <w:spacing w:after="0"/>
      </w:pPr>
      <w:r w:rsidRPr="00AC4C51">
        <w:rPr>
          <w:b/>
          <w:bCs/>
        </w:rPr>
        <w:t>Analiza przedwdrożeniowa</w:t>
      </w:r>
      <w:r w:rsidRPr="00AC4C51">
        <w:t xml:space="preserve"> – opracowanie precyzujące sposób realizacji wdrożenia SEOD w ramach poszczególnych modułów SEOD i/lub procesów biznesowych właściwych dla danego modułu SEOD, sporządzane na podstawie spotkań analitycznych Stron.</w:t>
      </w:r>
    </w:p>
    <w:p w14:paraId="7476D934" w14:textId="77777777" w:rsidR="00AC4C51" w:rsidRPr="00AC4C51" w:rsidRDefault="00AC4C51" w:rsidP="00AC4C51">
      <w:pPr>
        <w:numPr>
          <w:ilvl w:val="0"/>
          <w:numId w:val="17"/>
        </w:numPr>
        <w:spacing w:after="0"/>
      </w:pPr>
      <w:r w:rsidRPr="00AC4C51">
        <w:rPr>
          <w:b/>
          <w:bCs/>
        </w:rPr>
        <w:t>Asysta Techniczna</w:t>
      </w:r>
      <w:r w:rsidRPr="00AC4C51">
        <w:t xml:space="preserve"> – świadczenie usług polegających na udzielaniu wyznaczonym pracownikom Zamawiającego wsparcia w obsłudze technicznej i merytorycznej w zakresie obsługi i </w:t>
      </w:r>
      <w:r w:rsidRPr="00AC4C51">
        <w:lastRenderedPageBreak/>
        <w:t>administrowania SEOD. Usługi asysty technicznej świadczone są w dni robocze w godzinach pracy.</w:t>
      </w:r>
    </w:p>
    <w:p w14:paraId="0E7799F4" w14:textId="77777777" w:rsidR="00AC4C51" w:rsidRPr="00AC4C51" w:rsidRDefault="00AC4C51" w:rsidP="00AC4C51">
      <w:pPr>
        <w:numPr>
          <w:ilvl w:val="0"/>
          <w:numId w:val="17"/>
        </w:numPr>
        <w:spacing w:after="0"/>
      </w:pPr>
      <w:r w:rsidRPr="0042143B">
        <w:rPr>
          <w:b/>
          <w:bCs/>
        </w:rPr>
        <w:t>Błąd</w:t>
      </w:r>
      <w:r w:rsidRPr="00AC4C51">
        <w:t xml:space="preserve"> – wada SEOD polegająca na nieprawidłowym działaniu SEOD, niezależnie od przyczyny takiej nieprawidłowości, obejmująca brak wymaganej funkcji lub cechy SEOD lub nieprawidłowe działanie wymaganej funkcji SEOD. Strony wyróżniają następujące kategorie Błędu:</w:t>
      </w:r>
    </w:p>
    <w:p w14:paraId="1D59D513" w14:textId="69D70353" w:rsidR="00AC4C51" w:rsidRPr="00AC4C51" w:rsidRDefault="00AC4C51" w:rsidP="00AC4C51">
      <w:pPr>
        <w:pStyle w:val="Akapitzlist"/>
        <w:numPr>
          <w:ilvl w:val="0"/>
          <w:numId w:val="33"/>
        </w:numPr>
        <w:spacing w:after="0"/>
      </w:pPr>
      <w:r w:rsidRPr="0042143B">
        <w:rPr>
          <w:b/>
          <w:bCs/>
        </w:rPr>
        <w:t>Błąd krytyczny</w:t>
      </w:r>
      <w:r w:rsidRPr="00AC4C51">
        <w:t xml:space="preserve"> – Błąd SEOD polegający na: całkowitym zatrzymaniu pracy SEOD na czas powyżej 1 godziny roboczej lub niedziałaniu kluczowych funkcji SEOD na czas powyżej 1 godziny roboczej, przy braku możliwości zastosowania obejścia Błędu, powodującym niemożliwość realizacji jakiegokolwiek procesu biznesowego.</w:t>
      </w:r>
    </w:p>
    <w:p w14:paraId="1A4FEC8E" w14:textId="3C72C58A" w:rsidR="00AC4C51" w:rsidRPr="00AC4C51" w:rsidRDefault="00AC4C51" w:rsidP="00AC4C51">
      <w:pPr>
        <w:pStyle w:val="Akapitzlist"/>
        <w:numPr>
          <w:ilvl w:val="0"/>
          <w:numId w:val="33"/>
        </w:numPr>
        <w:spacing w:after="0"/>
      </w:pPr>
      <w:r w:rsidRPr="0042143B">
        <w:rPr>
          <w:b/>
          <w:bCs/>
        </w:rPr>
        <w:t>Błąd zwykły</w:t>
      </w:r>
      <w:r w:rsidRPr="00AC4C51">
        <w:t xml:space="preserve"> – każdy inny błąd SEOD niebędący błędem krytycznym.</w:t>
      </w:r>
    </w:p>
    <w:p w14:paraId="0732D556" w14:textId="77777777" w:rsidR="00AC4C51" w:rsidRPr="00AC4C51" w:rsidRDefault="00AC4C51" w:rsidP="00AC4C51">
      <w:pPr>
        <w:numPr>
          <w:ilvl w:val="0"/>
          <w:numId w:val="17"/>
        </w:numPr>
        <w:spacing w:after="0"/>
      </w:pPr>
      <w:r w:rsidRPr="00AC4C51">
        <w:rPr>
          <w:b/>
          <w:bCs/>
        </w:rPr>
        <w:t>Dzień roboczy</w:t>
      </w:r>
      <w:r w:rsidRPr="00AC4C51">
        <w:t xml:space="preserve"> – dzień od poniedziałku do piątku, z wyłączeniem dni ustawowo wolnych od pracy.</w:t>
      </w:r>
    </w:p>
    <w:p w14:paraId="442EFE3D" w14:textId="77777777" w:rsidR="00AC4C51" w:rsidRPr="00AC4C51" w:rsidRDefault="00AC4C51" w:rsidP="00AC4C51">
      <w:pPr>
        <w:numPr>
          <w:ilvl w:val="0"/>
          <w:numId w:val="17"/>
        </w:numPr>
        <w:spacing w:after="0"/>
      </w:pPr>
      <w:r w:rsidRPr="00AC4C51">
        <w:rPr>
          <w:b/>
          <w:bCs/>
        </w:rPr>
        <w:t>Harmonogram prac</w:t>
      </w:r>
      <w:r w:rsidRPr="00AC4C51">
        <w:t xml:space="preserve"> – przygotowany przez Wykonawcę dokument opisujący zakres i terminy realizacji Przedmiotu Umowy.</w:t>
      </w:r>
    </w:p>
    <w:p w14:paraId="59DC3443" w14:textId="77777777" w:rsidR="00AC4C51" w:rsidRPr="00AC4C51" w:rsidRDefault="00AC4C51" w:rsidP="00AC4C51">
      <w:pPr>
        <w:numPr>
          <w:ilvl w:val="0"/>
          <w:numId w:val="17"/>
        </w:numPr>
        <w:spacing w:after="0"/>
      </w:pPr>
      <w:r w:rsidRPr="00AC4C51">
        <w:rPr>
          <w:b/>
          <w:bCs/>
        </w:rPr>
        <w:t>SEOD (System do Elektronicznego Obiegu Dokumentów i Automatyzacji Procesów Biznesowych)</w:t>
      </w:r>
      <w:r w:rsidRPr="00AC4C51">
        <w:t xml:space="preserve"> – oprogramowanie aplikacyjne wraz z </w:t>
      </w:r>
      <w:r w:rsidRPr="00AC4C51">
        <w:rPr>
          <w:b/>
          <w:bCs/>
        </w:rPr>
        <w:t>komponentami AI</w:t>
      </w:r>
      <w:r w:rsidRPr="00AC4C51">
        <w:t xml:space="preserve">, posiadające wszystkie cechy i parametry funkcjonalne i </w:t>
      </w:r>
      <w:proofErr w:type="spellStart"/>
      <w:r w:rsidRPr="00AC4C51">
        <w:t>pozafunkcjonalne</w:t>
      </w:r>
      <w:proofErr w:type="spellEnd"/>
      <w:r w:rsidRPr="00AC4C51">
        <w:t xml:space="preserve"> wymagane Umową i zapytaniem ofertowym, w szczególności OPZ, w tym związane z integracją SEOD z systemem KS-FKW i KS-ASW </w:t>
      </w:r>
      <w:proofErr w:type="spellStart"/>
      <w:r w:rsidRPr="00AC4C51">
        <w:t>Kamsoft</w:t>
      </w:r>
      <w:proofErr w:type="spellEnd"/>
      <w:r w:rsidRPr="00AC4C51">
        <w:t>.</w:t>
      </w:r>
    </w:p>
    <w:p w14:paraId="6FCDE0D4" w14:textId="77777777" w:rsidR="00AC4C51" w:rsidRPr="00AC4C51" w:rsidRDefault="00AC4C51" w:rsidP="00AC4C51">
      <w:pPr>
        <w:numPr>
          <w:ilvl w:val="0"/>
          <w:numId w:val="17"/>
        </w:numPr>
        <w:spacing w:after="0"/>
      </w:pPr>
      <w:r w:rsidRPr="00AC4C51">
        <w:rPr>
          <w:b/>
          <w:bCs/>
        </w:rPr>
        <w:t>OPZ</w:t>
      </w:r>
      <w:r w:rsidRPr="00AC4C51">
        <w:t xml:space="preserve"> – Opis Przedmiotu Zamówienia stanowiący Załącznik nr 1 do zapytania ofertowego.</w:t>
      </w:r>
    </w:p>
    <w:p w14:paraId="483713D6" w14:textId="77777777" w:rsidR="00AC4C51" w:rsidRPr="00AC4C51" w:rsidRDefault="00AC4C51" w:rsidP="00AC4C51">
      <w:pPr>
        <w:numPr>
          <w:ilvl w:val="0"/>
          <w:numId w:val="17"/>
        </w:numPr>
        <w:spacing w:after="0"/>
      </w:pPr>
      <w:r w:rsidRPr="00AC4C51">
        <w:rPr>
          <w:b/>
          <w:bCs/>
        </w:rPr>
        <w:t>Oferta</w:t>
      </w:r>
      <w:r w:rsidRPr="00AC4C51">
        <w:t xml:space="preserve"> – oferta Wykonawcy złożona w Postępowaniu, stanowiąca integralną część Umowy.</w:t>
      </w:r>
    </w:p>
    <w:p w14:paraId="0400C519" w14:textId="77777777" w:rsidR="00AC4C51" w:rsidRPr="00AC4C51" w:rsidRDefault="00AC4C51" w:rsidP="00AC4C51">
      <w:pPr>
        <w:numPr>
          <w:ilvl w:val="0"/>
          <w:numId w:val="17"/>
        </w:numPr>
        <w:spacing w:after="0"/>
      </w:pPr>
      <w:r w:rsidRPr="00AC4C51">
        <w:rPr>
          <w:b/>
          <w:bCs/>
        </w:rPr>
        <w:t>Umowa</w:t>
      </w:r>
      <w:r w:rsidRPr="00AC4C51">
        <w:t xml:space="preserve"> – niniejsza umowa wraz z załącznikami.</w:t>
      </w:r>
    </w:p>
    <w:p w14:paraId="2C960715" w14:textId="77777777" w:rsidR="00AC4C51" w:rsidRPr="00AC4C51" w:rsidRDefault="00AC4C51" w:rsidP="00AC4C51">
      <w:pPr>
        <w:spacing w:after="0"/>
        <w:jc w:val="center"/>
        <w:rPr>
          <w:b/>
          <w:bCs/>
        </w:rPr>
      </w:pPr>
      <w:r w:rsidRPr="00AC4C51">
        <w:rPr>
          <w:b/>
          <w:bCs/>
        </w:rPr>
        <w:t>§ 2</w:t>
      </w:r>
    </w:p>
    <w:p w14:paraId="129A708C" w14:textId="77777777" w:rsidR="00AC4C51" w:rsidRPr="00AC4C51" w:rsidRDefault="00AC4C51" w:rsidP="00AC4C51">
      <w:pPr>
        <w:spacing w:after="0"/>
        <w:jc w:val="center"/>
        <w:rPr>
          <w:b/>
          <w:bCs/>
        </w:rPr>
      </w:pPr>
      <w:r w:rsidRPr="00AC4C51">
        <w:rPr>
          <w:b/>
          <w:bCs/>
        </w:rPr>
        <w:t>[Przedmiot Umowy]</w:t>
      </w:r>
    </w:p>
    <w:p w14:paraId="49DC5C03" w14:textId="7FD7BC03" w:rsidR="00AC4C51" w:rsidRPr="00AC4C51" w:rsidRDefault="08A9F093" w:rsidP="00AC4C51">
      <w:pPr>
        <w:numPr>
          <w:ilvl w:val="0"/>
          <w:numId w:val="18"/>
        </w:numPr>
        <w:spacing w:after="0"/>
      </w:pPr>
      <w:r>
        <w:t xml:space="preserve">Przedmiotem Umowy jest dostawa licencji oraz wdrożenie SEOD na warunkach określonych w zapytaniu ofertowym, w szczególności w OPZ </w:t>
      </w:r>
      <w:r w:rsidR="60AD3CDC">
        <w:t xml:space="preserve">(Załącznik nr 1 do Umowy) </w:t>
      </w:r>
      <w:r>
        <w:t>oraz w Ofercie</w:t>
      </w:r>
      <w:r w:rsidR="59F7DDB7">
        <w:t xml:space="preserve"> (Załącznik nr 2 do Umowy)</w:t>
      </w:r>
      <w:r>
        <w:t xml:space="preserve"> i Umowie.</w:t>
      </w:r>
    </w:p>
    <w:p w14:paraId="25C2BEED" w14:textId="77777777" w:rsidR="00AC4C51" w:rsidRPr="00AC4C51" w:rsidRDefault="00AC4C51" w:rsidP="00AC4C51">
      <w:pPr>
        <w:numPr>
          <w:ilvl w:val="0"/>
          <w:numId w:val="18"/>
        </w:numPr>
        <w:spacing w:after="0"/>
      </w:pPr>
      <w:r w:rsidRPr="00AC4C51">
        <w:t>W ramach realizacji przedmiotu Umowy Wykonawca zobowiązany jest w szczególności do:</w:t>
      </w:r>
    </w:p>
    <w:p w14:paraId="3B2349CA" w14:textId="3217A484" w:rsidR="00AC4C51" w:rsidRPr="00AC4C51" w:rsidRDefault="00AC4C51" w:rsidP="00AC4C51">
      <w:pPr>
        <w:pStyle w:val="Akapitzlist"/>
        <w:numPr>
          <w:ilvl w:val="0"/>
          <w:numId w:val="34"/>
        </w:numPr>
        <w:spacing w:after="0"/>
      </w:pPr>
      <w:r w:rsidRPr="00AC4C51">
        <w:t>opracowania szczegółowego Harmonogramu prac,</w:t>
      </w:r>
    </w:p>
    <w:p w14:paraId="53D28CFE" w14:textId="6360A29E" w:rsidR="00AC4C51" w:rsidRPr="00AC4C51" w:rsidRDefault="00AC4C51" w:rsidP="00AC4C51">
      <w:pPr>
        <w:pStyle w:val="Akapitzlist"/>
        <w:numPr>
          <w:ilvl w:val="0"/>
          <w:numId w:val="34"/>
        </w:numPr>
        <w:spacing w:after="0"/>
      </w:pPr>
      <w:r w:rsidRPr="00AC4C51">
        <w:t>udzielenia licencji zgodnie z § 8 Umowy,</w:t>
      </w:r>
    </w:p>
    <w:p w14:paraId="4F77D878" w14:textId="11E20FFA" w:rsidR="00AC4C51" w:rsidRPr="00AC4C51" w:rsidRDefault="00AC4C51" w:rsidP="00AC4C51">
      <w:pPr>
        <w:pStyle w:val="Akapitzlist"/>
        <w:numPr>
          <w:ilvl w:val="0"/>
          <w:numId w:val="34"/>
        </w:numPr>
        <w:spacing w:after="0"/>
      </w:pPr>
      <w:r w:rsidRPr="00AC4C51">
        <w:t xml:space="preserve">wdrożenia SEOD obejmującego: przeprowadzenie analizy (w ramach spotkań analitycznych), zakończonej opracowaniem Analizy przedwdrożeniowej, wykonanie niezbędnych prac instalacyjnych i konfiguracyjnych SEOD (w tym modułów AI), przygotowanie SEOD do produkcyjnego uruchomienia oraz wykonanie niezbędnych prac integracyjnych (m.in. z KS-FKW, KS-ASW, </w:t>
      </w:r>
      <w:proofErr w:type="spellStart"/>
      <w:r w:rsidRPr="00AC4C51">
        <w:t>KSeF</w:t>
      </w:r>
      <w:proofErr w:type="spellEnd"/>
      <w:r w:rsidRPr="00AC4C51">
        <w:t>, e-PUAP),</w:t>
      </w:r>
    </w:p>
    <w:p w14:paraId="43B85886" w14:textId="1C9DE877" w:rsidR="00AC4C51" w:rsidRPr="00AC4C51" w:rsidRDefault="00AC4C51" w:rsidP="00AC4C51">
      <w:pPr>
        <w:pStyle w:val="Akapitzlist"/>
        <w:numPr>
          <w:ilvl w:val="0"/>
          <w:numId w:val="34"/>
        </w:numPr>
        <w:spacing w:after="0"/>
      </w:pPr>
      <w:r w:rsidRPr="00AC4C51">
        <w:t>zapewnienia wsparcia rozruchowego w postaci 1-dniowej asysty uruchomieniowej oraz zdalnej asysty technicznej w okresie 1 miesiąca od podpisania protokołu odbioru Systemu,</w:t>
      </w:r>
    </w:p>
    <w:p w14:paraId="1228D9DC" w14:textId="62A961A7" w:rsidR="00AC4C51" w:rsidRPr="00AC4C51" w:rsidRDefault="00AC4C51" w:rsidP="00AC4C51">
      <w:pPr>
        <w:pStyle w:val="Akapitzlist"/>
        <w:numPr>
          <w:ilvl w:val="0"/>
          <w:numId w:val="34"/>
        </w:numPr>
        <w:spacing w:after="0"/>
      </w:pPr>
      <w:r w:rsidRPr="00AC4C51">
        <w:t>przeprowadzenia szkoleń na zasadach określonych w § 6 Umowy,</w:t>
      </w:r>
    </w:p>
    <w:p w14:paraId="443A83D8" w14:textId="4E7105E5" w:rsidR="00AC4C51" w:rsidRPr="00AC4C51" w:rsidRDefault="00AC4C51" w:rsidP="00AC4C51">
      <w:pPr>
        <w:pStyle w:val="Akapitzlist"/>
        <w:numPr>
          <w:ilvl w:val="0"/>
          <w:numId w:val="34"/>
        </w:numPr>
        <w:spacing w:after="0"/>
      </w:pPr>
      <w:r w:rsidRPr="00AC4C51">
        <w:t>udzielenia gwarancji na zasadach określonych w § 9 Umowy,</w:t>
      </w:r>
    </w:p>
    <w:p w14:paraId="13E0D4C8" w14:textId="0F77D608" w:rsidR="00AC4C51" w:rsidRPr="00AC4C51" w:rsidRDefault="00AC4C51" w:rsidP="00AC4C51">
      <w:pPr>
        <w:pStyle w:val="Akapitzlist"/>
        <w:numPr>
          <w:ilvl w:val="0"/>
          <w:numId w:val="34"/>
        </w:numPr>
        <w:spacing w:after="0"/>
      </w:pPr>
      <w:r w:rsidRPr="00AC4C51">
        <w:t>zapewnienia asysty technicznej na zasadach określonych w § 10 Umowy.</w:t>
      </w:r>
    </w:p>
    <w:p w14:paraId="334FB1EE" w14:textId="77777777" w:rsidR="00AC4C51" w:rsidRPr="00AC4C51" w:rsidRDefault="00AC4C51" w:rsidP="00AC4C51">
      <w:pPr>
        <w:numPr>
          <w:ilvl w:val="0"/>
          <w:numId w:val="18"/>
        </w:numPr>
        <w:spacing w:after="0"/>
      </w:pPr>
      <w:r w:rsidRPr="00AC4C51">
        <w:t>Wykonawca zobowiązuje się zrealizować przedmiot Umowy zgodnie z zasadą „Nie czyń poważnych szkód” (</w:t>
      </w:r>
      <w:r w:rsidRPr="00AC4C51">
        <w:rPr>
          <w:b/>
          <w:bCs/>
        </w:rPr>
        <w:t>DNSH</w:t>
      </w:r>
      <w:r w:rsidRPr="00AC4C51">
        <w:t>) w rozumieniu art. 17 Rozporządzenia Parlamentu Europejskiego i Rady (UE) 2020/852, w szczególności poprzez wspieranie cyfrowego obiegu dokumentów i minimalizację zużycia papieru.</w:t>
      </w:r>
    </w:p>
    <w:p w14:paraId="1369D6EC" w14:textId="77777777" w:rsidR="00AC4C51" w:rsidRPr="00AC4C51" w:rsidRDefault="00AC4C51" w:rsidP="00AC4C51">
      <w:pPr>
        <w:numPr>
          <w:ilvl w:val="0"/>
          <w:numId w:val="18"/>
        </w:numPr>
        <w:spacing w:after="0"/>
      </w:pPr>
      <w:r w:rsidRPr="00AC4C51">
        <w:t xml:space="preserve">Dostarczony SEOD musi spełniać wymagania dostępności cyfrowej dla osób z niepełnosprawnościami, zgodnie z ustawą z dnia 4 kwietnia 2019 r. o dostępności cyfrowej stron internetowych i aplikacji mobilnych podmiotów publicznych (standard </w:t>
      </w:r>
      <w:r w:rsidRPr="00AC4C51">
        <w:rPr>
          <w:b/>
          <w:bCs/>
        </w:rPr>
        <w:t>WCAG 2.1</w:t>
      </w:r>
      <w:r w:rsidRPr="00AC4C51">
        <w:t>).</w:t>
      </w:r>
    </w:p>
    <w:p w14:paraId="5E66DEF2" w14:textId="77777777" w:rsidR="00AC4C51" w:rsidRPr="00AC4C51" w:rsidRDefault="00AC4C51" w:rsidP="00AC4C51">
      <w:pPr>
        <w:spacing w:after="0"/>
        <w:jc w:val="center"/>
        <w:rPr>
          <w:b/>
          <w:bCs/>
        </w:rPr>
      </w:pPr>
      <w:r w:rsidRPr="00AC4C51">
        <w:rPr>
          <w:b/>
          <w:bCs/>
        </w:rPr>
        <w:t>§ 3</w:t>
      </w:r>
    </w:p>
    <w:p w14:paraId="2B83C122" w14:textId="77777777" w:rsidR="00AC4C51" w:rsidRPr="00AC4C51" w:rsidRDefault="00AC4C51" w:rsidP="00AC4C51">
      <w:pPr>
        <w:spacing w:after="0"/>
        <w:jc w:val="center"/>
        <w:rPr>
          <w:b/>
          <w:bCs/>
        </w:rPr>
      </w:pPr>
      <w:r w:rsidRPr="00AC4C51">
        <w:rPr>
          <w:b/>
          <w:bCs/>
        </w:rPr>
        <w:t>[Zasady współpracy]</w:t>
      </w:r>
    </w:p>
    <w:p w14:paraId="7894F94F" w14:textId="77777777" w:rsidR="00AC4C51" w:rsidRPr="00AC4C51" w:rsidRDefault="00AC4C51" w:rsidP="00AC4C51">
      <w:pPr>
        <w:numPr>
          <w:ilvl w:val="0"/>
          <w:numId w:val="19"/>
        </w:numPr>
        <w:spacing w:after="0"/>
      </w:pPr>
      <w:r w:rsidRPr="00AC4C51">
        <w:t>Strony zobowiązują się do ścisłej współpracy przy wykonywaniu Umowy.</w:t>
      </w:r>
    </w:p>
    <w:p w14:paraId="062D423D" w14:textId="47E49FD6" w:rsidR="00AC4C51" w:rsidRPr="00AC4C51" w:rsidRDefault="00AC4C51" w:rsidP="00AC4C51">
      <w:pPr>
        <w:numPr>
          <w:ilvl w:val="0"/>
          <w:numId w:val="19"/>
        </w:numPr>
        <w:spacing w:after="0"/>
      </w:pPr>
      <w:r w:rsidRPr="00AC4C51">
        <w:lastRenderedPageBreak/>
        <w:t>Zamawiający oświadcza, że dysponuje infrastrukturą techniczną niezbędn</w:t>
      </w:r>
      <w:r w:rsidR="00B922E8">
        <w:t>ą</w:t>
      </w:r>
      <w:r w:rsidRPr="00AC4C51">
        <w:t xml:space="preserve"> do realizacji umowy.</w:t>
      </w:r>
    </w:p>
    <w:p w14:paraId="1152DF6D" w14:textId="77777777" w:rsidR="00AC4C51" w:rsidRPr="00AC4C51" w:rsidRDefault="00AC4C51" w:rsidP="00AC4C51">
      <w:pPr>
        <w:numPr>
          <w:ilvl w:val="0"/>
          <w:numId w:val="19"/>
        </w:numPr>
        <w:spacing w:after="0"/>
      </w:pPr>
      <w:r w:rsidRPr="00AC4C51">
        <w:t>Wykonawca zobowiązuje się wykonać przedmiot Umowy z najwyższą starannością zawodową.</w:t>
      </w:r>
    </w:p>
    <w:p w14:paraId="33521418" w14:textId="77777777" w:rsidR="00AC4C51" w:rsidRPr="00AC4C51" w:rsidRDefault="00AC4C51" w:rsidP="00AC4C51">
      <w:pPr>
        <w:numPr>
          <w:ilvl w:val="0"/>
          <w:numId w:val="19"/>
        </w:numPr>
        <w:spacing w:after="0"/>
      </w:pPr>
      <w:r w:rsidRPr="00AC4C51">
        <w:t>Przedmiot Umowy będzie realizowany w siedzibie Zamawiającego lub w formie zdalnej (za pośrednictwem bezpiecznego połączenia VPN), jeśli nie sprzeciwia się temu charakter czynności.</w:t>
      </w:r>
    </w:p>
    <w:p w14:paraId="6ED998BC" w14:textId="77777777" w:rsidR="00AC4C51" w:rsidRPr="00AC4C51" w:rsidRDefault="00AC4C51" w:rsidP="00AC4C51">
      <w:pPr>
        <w:spacing w:after="0"/>
        <w:jc w:val="center"/>
        <w:rPr>
          <w:b/>
          <w:bCs/>
        </w:rPr>
      </w:pPr>
      <w:r w:rsidRPr="00AC4C51">
        <w:rPr>
          <w:b/>
          <w:bCs/>
        </w:rPr>
        <w:t>§ 4</w:t>
      </w:r>
    </w:p>
    <w:p w14:paraId="2CC55118" w14:textId="77777777" w:rsidR="00AC4C51" w:rsidRPr="00AC4C51" w:rsidRDefault="00AC4C51" w:rsidP="00AC4C51">
      <w:pPr>
        <w:spacing w:after="0"/>
        <w:jc w:val="center"/>
        <w:rPr>
          <w:b/>
          <w:bCs/>
        </w:rPr>
      </w:pPr>
      <w:r w:rsidRPr="00AC4C51">
        <w:rPr>
          <w:b/>
          <w:bCs/>
        </w:rPr>
        <w:t>[Etapy i terminy realizacji]</w:t>
      </w:r>
    </w:p>
    <w:p w14:paraId="28C4D5AB" w14:textId="77777777" w:rsidR="00AC4C51" w:rsidRPr="00AC4C51" w:rsidRDefault="00AC4C51" w:rsidP="00AC4C51">
      <w:pPr>
        <w:numPr>
          <w:ilvl w:val="0"/>
          <w:numId w:val="20"/>
        </w:numPr>
        <w:spacing w:after="0"/>
      </w:pPr>
      <w:r w:rsidRPr="00AC4C51">
        <w:t>Strony ustalają następujące etapy i terminy realizacji przedmiotu Umowy:</w:t>
      </w:r>
    </w:p>
    <w:p w14:paraId="2245D3B2" w14:textId="2D2A0D91" w:rsidR="00AC4C51" w:rsidRPr="00AC4C51" w:rsidRDefault="00AC4C51" w:rsidP="00AC4C51">
      <w:pPr>
        <w:pStyle w:val="Akapitzlist"/>
        <w:numPr>
          <w:ilvl w:val="0"/>
          <w:numId w:val="35"/>
        </w:numPr>
        <w:spacing w:after="0"/>
      </w:pPr>
      <w:r w:rsidRPr="00AC4C51">
        <w:t>Etap Wstępny: opracowanie i przekazanie do akceptacji Harmonogramu oraz dokumentu licencyjnego – w terminie 20 dni roboczych od dnia zawarcia Umowy.</w:t>
      </w:r>
    </w:p>
    <w:p w14:paraId="6BD70D95" w14:textId="799933AF" w:rsidR="00AC4C51" w:rsidRPr="00AC4C51" w:rsidRDefault="00AC4C51" w:rsidP="00AC4C51">
      <w:pPr>
        <w:pStyle w:val="Akapitzlist"/>
        <w:numPr>
          <w:ilvl w:val="0"/>
          <w:numId w:val="35"/>
        </w:numPr>
        <w:spacing w:after="0"/>
      </w:pPr>
      <w:r w:rsidRPr="00AC4C51">
        <w:t>Etapy Wdrożenia: obejmujące analizę, konfigurację, integrację, szkolenia i testy akceptacyjne wszystkich modułów.</w:t>
      </w:r>
    </w:p>
    <w:p w14:paraId="3430F6A1" w14:textId="77777777" w:rsidR="00AC4C51" w:rsidRPr="00AC4C51" w:rsidRDefault="00AC4C51" w:rsidP="00AC4C51">
      <w:pPr>
        <w:numPr>
          <w:ilvl w:val="0"/>
          <w:numId w:val="20"/>
        </w:numPr>
        <w:spacing w:after="0"/>
      </w:pPr>
      <w:r w:rsidRPr="00AC4C51">
        <w:t xml:space="preserve">Całkowite wdrożenie przedmiotu Umowy (podpisanie Protokołu Odbioru Końcowego) nastąpi nie później niż w terminie </w:t>
      </w:r>
      <w:r w:rsidRPr="00AC4C51">
        <w:rPr>
          <w:b/>
          <w:bCs/>
        </w:rPr>
        <w:t>120 dni</w:t>
      </w:r>
      <w:r w:rsidRPr="00AC4C51">
        <w:t xml:space="preserve"> od dnia zawarcia Umowy.</w:t>
      </w:r>
    </w:p>
    <w:p w14:paraId="55724EBC" w14:textId="77777777" w:rsidR="00AC4C51" w:rsidRPr="00AC4C51" w:rsidRDefault="00AC4C51" w:rsidP="00AC4C51">
      <w:pPr>
        <w:numPr>
          <w:ilvl w:val="0"/>
          <w:numId w:val="20"/>
        </w:numPr>
        <w:spacing w:after="0"/>
      </w:pPr>
      <w:r w:rsidRPr="00AC4C51">
        <w:t xml:space="preserve">Świadczenie usług gwarancji i asysty technicznej trwać będzie przez okres </w:t>
      </w:r>
      <w:r w:rsidRPr="00AC4C51">
        <w:rPr>
          <w:b/>
          <w:bCs/>
        </w:rPr>
        <w:t>36 miesięcy</w:t>
      </w:r>
      <w:r w:rsidRPr="00AC4C51">
        <w:t xml:space="preserve"> od dnia podpisania Protokołu Odbioru Końcowego.</w:t>
      </w:r>
    </w:p>
    <w:p w14:paraId="1D4370BE" w14:textId="77777777" w:rsidR="00AC4C51" w:rsidRPr="00AC4C51" w:rsidRDefault="00AC4C51" w:rsidP="00AC4C51">
      <w:pPr>
        <w:numPr>
          <w:ilvl w:val="0"/>
          <w:numId w:val="20"/>
        </w:numPr>
        <w:spacing w:after="0"/>
      </w:pPr>
      <w:r w:rsidRPr="00AC4C51">
        <w:t>Harmonogram Prac zostanie ustalony w Etapie Wstępnym i po akceptacji Zamawiającego stanie się wiążący dla Stron.</w:t>
      </w:r>
    </w:p>
    <w:p w14:paraId="3F48F8D3" w14:textId="77777777" w:rsidR="00AC4C51" w:rsidRPr="00AC4C51" w:rsidRDefault="00AC4C51" w:rsidP="00AC4C51">
      <w:pPr>
        <w:spacing w:after="0"/>
        <w:jc w:val="center"/>
        <w:rPr>
          <w:b/>
          <w:bCs/>
        </w:rPr>
      </w:pPr>
      <w:r w:rsidRPr="00AC4C51">
        <w:rPr>
          <w:b/>
          <w:bCs/>
        </w:rPr>
        <w:t>§ 5</w:t>
      </w:r>
    </w:p>
    <w:p w14:paraId="6D7E7B49" w14:textId="77777777" w:rsidR="00AC4C51" w:rsidRPr="00AC4C51" w:rsidRDefault="00AC4C51" w:rsidP="00AC4C51">
      <w:pPr>
        <w:spacing w:after="0"/>
        <w:jc w:val="center"/>
        <w:rPr>
          <w:b/>
          <w:bCs/>
        </w:rPr>
      </w:pPr>
      <w:r w:rsidRPr="00AC4C51">
        <w:rPr>
          <w:b/>
          <w:bCs/>
        </w:rPr>
        <w:t>[Personel]</w:t>
      </w:r>
    </w:p>
    <w:p w14:paraId="284C880C" w14:textId="77777777" w:rsidR="00AC4C51" w:rsidRPr="00AC4C51" w:rsidRDefault="00AC4C51" w:rsidP="00AC4C51">
      <w:pPr>
        <w:numPr>
          <w:ilvl w:val="0"/>
          <w:numId w:val="21"/>
        </w:numPr>
        <w:spacing w:after="0"/>
      </w:pPr>
      <w:r w:rsidRPr="00AC4C51">
        <w:t xml:space="preserve">Wykonawca skieruje do realizacji Umowy </w:t>
      </w:r>
      <w:r w:rsidRPr="00AC4C51">
        <w:rPr>
          <w:b/>
          <w:bCs/>
        </w:rPr>
        <w:t>Personel kluczowy</w:t>
      </w:r>
      <w:r w:rsidRPr="00AC4C51">
        <w:t xml:space="preserve"> wskazany w Ofercie (Kierownik Projektu, Główny Analityk/Wdrożeniowiec).</w:t>
      </w:r>
    </w:p>
    <w:p w14:paraId="1B0BF6D3" w14:textId="77777777" w:rsidR="00AC4C51" w:rsidRPr="00AC4C51" w:rsidRDefault="00AC4C51" w:rsidP="00AC4C51">
      <w:pPr>
        <w:numPr>
          <w:ilvl w:val="0"/>
          <w:numId w:val="21"/>
        </w:numPr>
        <w:spacing w:after="0"/>
      </w:pPr>
      <w:r w:rsidRPr="00AC4C51">
        <w:t>Zmiana członka Personelu kluczowego jest dopuszczalna jedynie w uzasadnionych przypadkach (np. choroba, ustanie stosunku pracy) i wymaga uprzedniej zgody Zamawiającego.</w:t>
      </w:r>
    </w:p>
    <w:p w14:paraId="3508B48D" w14:textId="77777777" w:rsidR="00AC4C51" w:rsidRPr="00AC4C51" w:rsidRDefault="00AC4C51" w:rsidP="00AC4C51">
      <w:pPr>
        <w:numPr>
          <w:ilvl w:val="0"/>
          <w:numId w:val="21"/>
        </w:numPr>
        <w:spacing w:after="0"/>
      </w:pPr>
      <w:r w:rsidRPr="00AC4C51">
        <w:t>Nowa osoba wskazana na zastępstwo musi posiadać kwalifikacje i doświadczenie nie niższe niż osoba zastępowana, wymagane w Zapytaniu Ofertowym.</w:t>
      </w:r>
    </w:p>
    <w:p w14:paraId="2A034C08" w14:textId="77777777" w:rsidR="00AC4C51" w:rsidRPr="00AC4C51" w:rsidRDefault="00AC4C51" w:rsidP="00AC4C51">
      <w:pPr>
        <w:numPr>
          <w:ilvl w:val="0"/>
          <w:numId w:val="21"/>
        </w:numPr>
        <w:spacing w:after="0"/>
      </w:pPr>
      <w:r w:rsidRPr="00AC4C51">
        <w:t>Wykonawca zobowiązany jest do udokumentowania formy zatrudnienia personelu (umowa o pracę), jeżeli taki wymóg wynikał z Zapytania Ofertowego lub przepisów prawa, pod rygorem naliczenia kar umownych.</w:t>
      </w:r>
    </w:p>
    <w:p w14:paraId="5B889B55" w14:textId="77777777" w:rsidR="00AC4C51" w:rsidRPr="00AC4C51" w:rsidRDefault="00AC4C51" w:rsidP="00AC4C51">
      <w:pPr>
        <w:spacing w:after="0"/>
        <w:jc w:val="center"/>
        <w:rPr>
          <w:b/>
          <w:bCs/>
        </w:rPr>
      </w:pPr>
      <w:r w:rsidRPr="00AC4C51">
        <w:rPr>
          <w:b/>
          <w:bCs/>
        </w:rPr>
        <w:t>§ 6</w:t>
      </w:r>
    </w:p>
    <w:p w14:paraId="22BBF036" w14:textId="77777777" w:rsidR="00AC4C51" w:rsidRPr="00AC4C51" w:rsidRDefault="00AC4C51" w:rsidP="00AC4C51">
      <w:pPr>
        <w:spacing w:after="0"/>
        <w:jc w:val="center"/>
        <w:rPr>
          <w:b/>
          <w:bCs/>
        </w:rPr>
      </w:pPr>
      <w:r w:rsidRPr="00AC4C51">
        <w:rPr>
          <w:b/>
          <w:bCs/>
        </w:rPr>
        <w:t>[Szkolenia]</w:t>
      </w:r>
    </w:p>
    <w:p w14:paraId="1EFB036A" w14:textId="77777777" w:rsidR="00AC4C51" w:rsidRPr="00AC4C51" w:rsidRDefault="08A9F093" w:rsidP="00AC4C51">
      <w:pPr>
        <w:numPr>
          <w:ilvl w:val="0"/>
          <w:numId w:val="22"/>
        </w:numPr>
        <w:spacing w:after="0"/>
      </w:pPr>
      <w:r>
        <w:t>Wykonawca przeprowadzi szkolenia w łącznym wymiarze nie mniejszym niż 3 dni, tj.:</w:t>
      </w:r>
    </w:p>
    <w:p w14:paraId="1EBEAB0A" w14:textId="5B4D5414" w:rsidR="00AC4C51" w:rsidRPr="00AC4C51" w:rsidRDefault="00AC4C51" w:rsidP="00AC4C51">
      <w:pPr>
        <w:pStyle w:val="Akapitzlist"/>
        <w:numPr>
          <w:ilvl w:val="0"/>
          <w:numId w:val="36"/>
        </w:numPr>
        <w:spacing w:after="0"/>
      </w:pPr>
      <w:r w:rsidRPr="00AC4C51">
        <w:t xml:space="preserve">18 godzin szkoleń podstawowych on </w:t>
      </w:r>
      <w:proofErr w:type="spellStart"/>
      <w:r w:rsidRPr="00AC4C51">
        <w:t>site</w:t>
      </w:r>
      <w:proofErr w:type="spellEnd"/>
      <w:r w:rsidRPr="00AC4C51">
        <w:t xml:space="preserve"> (stacjonarnie) realizowanych przed odbiorem SEOD,</w:t>
      </w:r>
    </w:p>
    <w:p w14:paraId="13B45496" w14:textId="3C4AEBEA" w:rsidR="00AC4C51" w:rsidRPr="00AC4C51" w:rsidRDefault="08A9F093" w:rsidP="00AC4C51">
      <w:pPr>
        <w:pStyle w:val="Akapitzlist"/>
        <w:numPr>
          <w:ilvl w:val="0"/>
          <w:numId w:val="36"/>
        </w:numPr>
        <w:spacing w:after="0"/>
      </w:pPr>
      <w:r>
        <w:t>12 godzin szkoleń utrwalających zdalnych realizowanych w okresie do 4 miesięcy po odbiorze SEOD.</w:t>
      </w:r>
    </w:p>
    <w:p w14:paraId="081DA994" w14:textId="77777777" w:rsidR="00AC4C51" w:rsidRPr="00AC4C51" w:rsidRDefault="00AC4C51" w:rsidP="00AC4C51">
      <w:pPr>
        <w:numPr>
          <w:ilvl w:val="0"/>
          <w:numId w:val="22"/>
        </w:numPr>
        <w:spacing w:after="0"/>
      </w:pPr>
      <w:r w:rsidRPr="00AC4C51">
        <w:t>Szkolenia będą prowadzone w grupach obejmujących maksymalnie [7] kluczowych użytkowników oraz maksymalnie [5] administratorów.</w:t>
      </w:r>
    </w:p>
    <w:p w14:paraId="74FF573F" w14:textId="77777777" w:rsidR="00AC4C51" w:rsidRPr="00AC4C51" w:rsidRDefault="00AC4C51" w:rsidP="00AC4C51">
      <w:pPr>
        <w:numPr>
          <w:ilvl w:val="0"/>
          <w:numId w:val="22"/>
        </w:numPr>
        <w:spacing w:after="0"/>
      </w:pPr>
      <w:r w:rsidRPr="00AC4C51">
        <w:t>Strony dopuszczają zmianę formy szkolenia ze stacjonarnej na zdalną w uzasadnionych przypadkach, za zgodą Zamawiającego.</w:t>
      </w:r>
    </w:p>
    <w:p w14:paraId="02C30CD8" w14:textId="77777777" w:rsidR="00AC4C51" w:rsidRPr="00AC4C51" w:rsidRDefault="00AC4C51" w:rsidP="00AC4C51">
      <w:pPr>
        <w:spacing w:after="0"/>
        <w:jc w:val="center"/>
        <w:rPr>
          <w:b/>
          <w:bCs/>
        </w:rPr>
      </w:pPr>
      <w:r w:rsidRPr="00AC4C51">
        <w:rPr>
          <w:b/>
          <w:bCs/>
        </w:rPr>
        <w:t>§ 7</w:t>
      </w:r>
    </w:p>
    <w:p w14:paraId="0FD05ED0" w14:textId="77777777" w:rsidR="00AC4C51" w:rsidRPr="00AC4C51" w:rsidRDefault="00AC4C51" w:rsidP="00AC4C51">
      <w:pPr>
        <w:spacing w:after="0"/>
        <w:jc w:val="center"/>
        <w:rPr>
          <w:b/>
          <w:bCs/>
        </w:rPr>
      </w:pPr>
      <w:r w:rsidRPr="00AC4C51">
        <w:rPr>
          <w:b/>
          <w:bCs/>
        </w:rPr>
        <w:t>[Odbiory]</w:t>
      </w:r>
    </w:p>
    <w:p w14:paraId="47D208B6" w14:textId="77777777" w:rsidR="00AC4C51" w:rsidRPr="00AC4C51" w:rsidRDefault="00AC4C51" w:rsidP="00AC4C51">
      <w:pPr>
        <w:numPr>
          <w:ilvl w:val="0"/>
          <w:numId w:val="23"/>
        </w:numPr>
        <w:spacing w:after="0"/>
      </w:pPr>
      <w:r w:rsidRPr="00AC4C51">
        <w:t>Odbiory poszczególnych Etapów będą potwierdzane Protokołami Odbioru Częściowego.</w:t>
      </w:r>
    </w:p>
    <w:p w14:paraId="5FA512F8" w14:textId="77777777" w:rsidR="00AC4C51" w:rsidRPr="00AC4C51" w:rsidRDefault="00AC4C51" w:rsidP="00AC4C51">
      <w:pPr>
        <w:numPr>
          <w:ilvl w:val="0"/>
          <w:numId w:val="23"/>
        </w:numPr>
        <w:spacing w:after="0"/>
      </w:pPr>
      <w:r w:rsidRPr="00AC4C51">
        <w:t xml:space="preserve">Odbiór ostatniego Etapu Wdrożenia jest równocześnie </w:t>
      </w:r>
      <w:r w:rsidRPr="00AC4C51">
        <w:rPr>
          <w:b/>
          <w:bCs/>
        </w:rPr>
        <w:t>Odbiorem Końcowym</w:t>
      </w:r>
      <w:r w:rsidRPr="00AC4C51">
        <w:t xml:space="preserve"> SEOD i zostanie potwierdzony Protokołem Odbioru Końcowego.</w:t>
      </w:r>
    </w:p>
    <w:p w14:paraId="5AD5A0AA" w14:textId="77777777" w:rsidR="00AC4C51" w:rsidRPr="00AC4C51" w:rsidRDefault="00AC4C51" w:rsidP="00AC4C51">
      <w:pPr>
        <w:numPr>
          <w:ilvl w:val="0"/>
          <w:numId w:val="23"/>
        </w:numPr>
        <w:spacing w:after="0"/>
      </w:pPr>
      <w:r w:rsidRPr="00AC4C51">
        <w:t>Warunkiem dokonania Odbioru (częściowego lub końcowego) jest pozytywny wynik testów akceptacyjnych. Wynik testu uważa się za pozytywny, jeśli ilość Błędów SEOD nie przekracza: „0” (zero) Błędów krytycznych oraz „5” (pięć) Błędów zwykłych.</w:t>
      </w:r>
    </w:p>
    <w:p w14:paraId="50817B2A" w14:textId="77777777" w:rsidR="00AC4C51" w:rsidRPr="00AC4C51" w:rsidRDefault="08A9F093" w:rsidP="00AC4C51">
      <w:pPr>
        <w:numPr>
          <w:ilvl w:val="0"/>
          <w:numId w:val="23"/>
        </w:numPr>
        <w:spacing w:after="0"/>
      </w:pPr>
      <w:r>
        <w:lastRenderedPageBreak/>
        <w:t>Zamawiający przystąpi do czynności odbiorowych nie później niż w terminie 2 dni roboczych od zgłoszenia gotowości przez Wykonawcę i zakończy je w terminie 10 dni roboczych.</w:t>
      </w:r>
    </w:p>
    <w:p w14:paraId="1374A315" w14:textId="665670C7" w:rsidR="3FE2C53B" w:rsidRDefault="3FE2C53B" w:rsidP="076F2296">
      <w:pPr>
        <w:numPr>
          <w:ilvl w:val="0"/>
          <w:numId w:val="23"/>
        </w:numPr>
        <w:spacing w:after="0"/>
        <w:rPr>
          <w:rFonts w:ascii="Aptos" w:eastAsia="Aptos" w:hAnsi="Aptos" w:cs="Aptos"/>
        </w:rPr>
      </w:pPr>
      <w:r w:rsidRPr="076F2296">
        <w:rPr>
          <w:rFonts w:ascii="Aptos" w:eastAsia="Aptos" w:hAnsi="Aptos" w:cs="Aptos"/>
        </w:rPr>
        <w:t xml:space="preserve">Wykonawca jest zobowiązany usunąć </w:t>
      </w:r>
      <w:r w:rsidR="7195EE09" w:rsidRPr="076F2296">
        <w:rPr>
          <w:rFonts w:ascii="Aptos" w:eastAsia="Aptos" w:hAnsi="Aptos" w:cs="Aptos"/>
        </w:rPr>
        <w:t>w</w:t>
      </w:r>
      <w:r w:rsidRPr="076F2296">
        <w:rPr>
          <w:rFonts w:ascii="Aptos" w:eastAsia="Aptos" w:hAnsi="Aptos" w:cs="Aptos"/>
        </w:rPr>
        <w:t>ady stwierdzone w protokole Odbioru końcowego lub częściowego w wyznaczonym terminie</w:t>
      </w:r>
      <w:r w:rsidR="4AE81CC9" w:rsidRPr="076F2296">
        <w:rPr>
          <w:rFonts w:ascii="Aptos" w:eastAsia="Aptos" w:hAnsi="Aptos" w:cs="Aptos"/>
        </w:rPr>
        <w:t>, nie dłuższym niż 5 dni roboczych</w:t>
      </w:r>
      <w:r w:rsidR="579D3074" w:rsidRPr="076F2296">
        <w:rPr>
          <w:rFonts w:ascii="Aptos" w:eastAsia="Aptos" w:hAnsi="Aptos" w:cs="Aptos"/>
        </w:rPr>
        <w:t xml:space="preserve"> od dnia doręczenia protokołu Wykonawcy</w:t>
      </w:r>
      <w:r w:rsidRPr="076F2296">
        <w:rPr>
          <w:rFonts w:ascii="Aptos" w:eastAsia="Aptos" w:hAnsi="Aptos" w:cs="Aptos"/>
        </w:rPr>
        <w:t xml:space="preserve"> i ponownie zgłosić </w:t>
      </w:r>
      <w:r w:rsidR="202D5837" w:rsidRPr="076F2296">
        <w:rPr>
          <w:rFonts w:ascii="Aptos" w:eastAsia="Aptos" w:hAnsi="Aptos" w:cs="Aptos"/>
        </w:rPr>
        <w:t>gotowość</w:t>
      </w:r>
      <w:r w:rsidRPr="076F2296">
        <w:rPr>
          <w:rFonts w:ascii="Aptos" w:eastAsia="Aptos" w:hAnsi="Aptos" w:cs="Aptos"/>
        </w:rPr>
        <w:t xml:space="preserve"> do odbioru</w:t>
      </w:r>
      <w:r w:rsidR="1AA19226" w:rsidRPr="076F2296">
        <w:rPr>
          <w:rFonts w:ascii="Aptos" w:eastAsia="Aptos" w:hAnsi="Aptos" w:cs="Aptos"/>
        </w:rPr>
        <w:t xml:space="preserve"> Etapu</w:t>
      </w:r>
      <w:r w:rsidRPr="076F2296">
        <w:rPr>
          <w:rFonts w:ascii="Aptos" w:eastAsia="Aptos" w:hAnsi="Aptos" w:cs="Aptos"/>
        </w:rPr>
        <w:t xml:space="preserve">. </w:t>
      </w:r>
      <w:r w:rsidR="033CE141" w:rsidRPr="076F2296">
        <w:rPr>
          <w:rFonts w:ascii="Aptos" w:eastAsia="Aptos" w:hAnsi="Aptos" w:cs="Aptos"/>
        </w:rPr>
        <w:t>W takim przypadku p</w:t>
      </w:r>
      <w:r w:rsidRPr="076F2296">
        <w:rPr>
          <w:rFonts w:ascii="Aptos" w:eastAsia="Aptos" w:hAnsi="Aptos" w:cs="Aptos"/>
        </w:rPr>
        <w:t>rocedura odbiorcza (weryfikacja) jest powtarzana</w:t>
      </w:r>
      <w:r w:rsidR="0E8FEC22" w:rsidRPr="076F2296">
        <w:rPr>
          <w:rFonts w:ascii="Aptos" w:eastAsia="Aptos" w:hAnsi="Aptos" w:cs="Aptos"/>
        </w:rPr>
        <w:t xml:space="preserve"> zgodnie z ustępami powyższymi. </w:t>
      </w:r>
    </w:p>
    <w:p w14:paraId="125ED932" w14:textId="77777777" w:rsidR="00AC4C51" w:rsidRPr="00AC4C51" w:rsidRDefault="00AC4C51" w:rsidP="00AC4C51">
      <w:pPr>
        <w:spacing w:after="0"/>
        <w:jc w:val="center"/>
        <w:rPr>
          <w:b/>
          <w:bCs/>
        </w:rPr>
      </w:pPr>
      <w:r w:rsidRPr="00AC4C51">
        <w:rPr>
          <w:b/>
          <w:bCs/>
        </w:rPr>
        <w:t>§ 8</w:t>
      </w:r>
    </w:p>
    <w:p w14:paraId="5BBF0BF5" w14:textId="77777777" w:rsidR="00AC4C51" w:rsidRPr="00AC4C51" w:rsidRDefault="00AC4C51" w:rsidP="00AC4C51">
      <w:pPr>
        <w:spacing w:after="0"/>
        <w:jc w:val="center"/>
        <w:rPr>
          <w:b/>
          <w:bCs/>
        </w:rPr>
      </w:pPr>
      <w:r w:rsidRPr="00AC4C51">
        <w:rPr>
          <w:b/>
          <w:bCs/>
        </w:rPr>
        <w:t>[Prawa własności intelektualnej]</w:t>
      </w:r>
    </w:p>
    <w:p w14:paraId="4B3AAA11" w14:textId="77777777" w:rsidR="00AC4C51" w:rsidRPr="00AC4C51" w:rsidRDefault="00AC4C51" w:rsidP="00AC4C51">
      <w:pPr>
        <w:numPr>
          <w:ilvl w:val="0"/>
          <w:numId w:val="24"/>
        </w:numPr>
        <w:spacing w:after="0"/>
      </w:pPr>
      <w:r w:rsidRPr="00AC4C51">
        <w:t>Wykonawca oświadcza, że posiada autorskie prawa majątkowe do SEOD i jest uprawniony do udzielania licencji.</w:t>
      </w:r>
    </w:p>
    <w:p w14:paraId="249B35E1" w14:textId="38299D53" w:rsidR="00AC4C51" w:rsidRPr="00AC4C51" w:rsidRDefault="08A9F093" w:rsidP="00AC4C51">
      <w:pPr>
        <w:numPr>
          <w:ilvl w:val="0"/>
          <w:numId w:val="24"/>
        </w:numPr>
        <w:spacing w:after="0"/>
      </w:pPr>
      <w:r>
        <w:t>Wykonawca udziela Zamawiającemu niewyłącznej, niezbywalnej i nieograniczonej czasowo licencji na terytorium RP na korzystanie z SEOD</w:t>
      </w:r>
      <w:r w:rsidR="72DCB39D">
        <w:t xml:space="preserve"> na wszystkich polach eksploatacji wymienionych w art. 50 ustawy o prawie autorskim i prawach pokrewnych</w:t>
      </w:r>
      <w:r w:rsidR="32D20EE3">
        <w:t xml:space="preserve"> z wyłączeniem obrotu egzemplarzami oraz publicznego rozpowszechniania</w:t>
      </w:r>
      <w:r>
        <w:t>.</w:t>
      </w:r>
      <w:r w:rsidR="69F6E186">
        <w:t xml:space="preserve"> Ograniczenia nie dotyczą wykorzystania zgodnie z celem niniejszej Umowy oraz w zakresie korzystania w ramach organizacji</w:t>
      </w:r>
      <w:r w:rsidR="0B3D9AE2">
        <w:t xml:space="preserve"> Zamawiającego</w:t>
      </w:r>
      <w:r w:rsidR="69F6E186">
        <w:t>.</w:t>
      </w:r>
      <w:r w:rsidR="14969CC1">
        <w:t xml:space="preserve"> Licencja udzielana jest w ramach wynagrodzenia Umownego. </w:t>
      </w:r>
    </w:p>
    <w:p w14:paraId="716EBB32" w14:textId="200EE677" w:rsidR="00AC4C51" w:rsidRPr="00AC4C51" w:rsidRDefault="00AC4C51" w:rsidP="00AC4C51">
      <w:pPr>
        <w:numPr>
          <w:ilvl w:val="0"/>
          <w:numId w:val="24"/>
        </w:numPr>
        <w:spacing w:after="0"/>
      </w:pPr>
      <w:r w:rsidRPr="00AC4C51">
        <w:t xml:space="preserve">Licencja zostaje udzielona dla </w:t>
      </w:r>
      <w:r w:rsidR="00B922E8">
        <w:rPr>
          <w:b/>
          <w:bCs/>
        </w:rPr>
        <w:t>60</w:t>
      </w:r>
      <w:r w:rsidRPr="00AC4C51">
        <w:rPr>
          <w:b/>
          <w:bCs/>
        </w:rPr>
        <w:t xml:space="preserve"> (</w:t>
      </w:r>
      <w:r w:rsidR="00B922E8">
        <w:rPr>
          <w:b/>
          <w:bCs/>
        </w:rPr>
        <w:t>sześćdziesiąt</w:t>
      </w:r>
      <w:r w:rsidRPr="00AC4C51">
        <w:rPr>
          <w:b/>
          <w:bCs/>
        </w:rPr>
        <w:t>)</w:t>
      </w:r>
      <w:r w:rsidRPr="00AC4C51">
        <w:t xml:space="preserve"> Sesji Równoległych Użytkowników.</w:t>
      </w:r>
    </w:p>
    <w:p w14:paraId="401071CA" w14:textId="78D5A506" w:rsidR="00AC4C51" w:rsidRPr="00AC4C51" w:rsidRDefault="08A9F093" w:rsidP="00AC4C51">
      <w:pPr>
        <w:numPr>
          <w:ilvl w:val="0"/>
          <w:numId w:val="24"/>
        </w:numPr>
        <w:spacing w:after="0"/>
      </w:pPr>
      <w:r>
        <w:t>W ramach wynagrodzenia umownego Wykonawca przenosi na Zamawiającego autorskie prawa majątkowe</w:t>
      </w:r>
      <w:r w:rsidR="51C5C139">
        <w:t xml:space="preserve"> oraz prawa zależne</w:t>
      </w:r>
      <w:r>
        <w:t xml:space="preserve"> do </w:t>
      </w:r>
      <w:r w:rsidRPr="076F2296">
        <w:rPr>
          <w:b/>
          <w:bCs/>
        </w:rPr>
        <w:t>Dokumentacji realizacyjnej</w:t>
      </w:r>
      <w:r>
        <w:t xml:space="preserve"> (w tym Analizy przedwdrożeniowej) na wszystkich polach eksploatacji wymienionych w art. 50 ustawy o prawie autorskim i prawach pokrewnych, niezbędnych do korzystania z niej przez Zamawiającego.</w:t>
      </w:r>
    </w:p>
    <w:p w14:paraId="51EA1957" w14:textId="77777777" w:rsidR="00AC4C51" w:rsidRPr="00AC4C51" w:rsidRDefault="00AC4C51" w:rsidP="00AC4C51">
      <w:pPr>
        <w:spacing w:after="0"/>
        <w:jc w:val="center"/>
        <w:rPr>
          <w:b/>
          <w:bCs/>
        </w:rPr>
      </w:pPr>
      <w:r w:rsidRPr="00AC4C51">
        <w:rPr>
          <w:b/>
          <w:bCs/>
        </w:rPr>
        <w:t>§ 9</w:t>
      </w:r>
    </w:p>
    <w:p w14:paraId="1CDAF8F9" w14:textId="77777777" w:rsidR="00AC4C51" w:rsidRPr="00AC4C51" w:rsidRDefault="00AC4C51" w:rsidP="00AC4C51">
      <w:pPr>
        <w:spacing w:after="0"/>
        <w:jc w:val="center"/>
        <w:rPr>
          <w:b/>
          <w:bCs/>
        </w:rPr>
      </w:pPr>
      <w:r w:rsidRPr="00AC4C51">
        <w:rPr>
          <w:b/>
          <w:bCs/>
        </w:rPr>
        <w:t>[Gwarancja]</w:t>
      </w:r>
    </w:p>
    <w:p w14:paraId="178E1E2F" w14:textId="77777777" w:rsidR="00AC4C51" w:rsidRPr="00AC4C51" w:rsidRDefault="00AC4C51" w:rsidP="00AC4C51">
      <w:pPr>
        <w:numPr>
          <w:ilvl w:val="0"/>
          <w:numId w:val="25"/>
        </w:numPr>
        <w:spacing w:after="0"/>
      </w:pPr>
      <w:r w:rsidRPr="00AC4C51">
        <w:t xml:space="preserve">Wykonawca udziela Zamawiającemu </w:t>
      </w:r>
      <w:r w:rsidRPr="00AC4C51">
        <w:rPr>
          <w:b/>
          <w:bCs/>
        </w:rPr>
        <w:t>36-miesięcznej gwarancji</w:t>
      </w:r>
      <w:r w:rsidRPr="00AC4C51">
        <w:t xml:space="preserve"> na SEOD, liczonej od dnia Odbioru Końcowego.</w:t>
      </w:r>
    </w:p>
    <w:p w14:paraId="4228AD9E" w14:textId="77777777" w:rsidR="00AC4C51" w:rsidRPr="00AC4C51" w:rsidRDefault="00AC4C51" w:rsidP="00AC4C51">
      <w:pPr>
        <w:numPr>
          <w:ilvl w:val="0"/>
          <w:numId w:val="25"/>
        </w:numPr>
        <w:spacing w:after="0"/>
      </w:pPr>
      <w:r w:rsidRPr="00AC4C51">
        <w:t>W okresie gwarancji Wykonawca zapewnia:</w:t>
      </w:r>
    </w:p>
    <w:p w14:paraId="2D99573F" w14:textId="58BF4C48" w:rsidR="00AC4C51" w:rsidRPr="00AC4C51" w:rsidRDefault="00AC4C51" w:rsidP="00AC4C51">
      <w:pPr>
        <w:pStyle w:val="Akapitzlist"/>
        <w:numPr>
          <w:ilvl w:val="0"/>
          <w:numId w:val="37"/>
        </w:numPr>
        <w:spacing w:after="0"/>
      </w:pPr>
      <w:r w:rsidRPr="00AC4C51">
        <w:t>usuwanie Błędów SEOD,</w:t>
      </w:r>
    </w:p>
    <w:p w14:paraId="6EB4E559" w14:textId="57DA5EEE" w:rsidR="00AC4C51" w:rsidRPr="00AC4C51" w:rsidRDefault="00AC4C51" w:rsidP="00AC4C51">
      <w:pPr>
        <w:pStyle w:val="Akapitzlist"/>
        <w:numPr>
          <w:ilvl w:val="0"/>
          <w:numId w:val="37"/>
        </w:numPr>
        <w:spacing w:after="0"/>
      </w:pPr>
      <w:r w:rsidRPr="00AC4C51">
        <w:t>dostęp do Aktualizacji SEOD (w tym wynikających ze zmian prawnych),</w:t>
      </w:r>
    </w:p>
    <w:p w14:paraId="2CCF82E4" w14:textId="3A9492D0" w:rsidR="00AC4C51" w:rsidRPr="00AC4C51" w:rsidRDefault="00AC4C51" w:rsidP="00AC4C51">
      <w:pPr>
        <w:pStyle w:val="Akapitzlist"/>
        <w:numPr>
          <w:ilvl w:val="0"/>
          <w:numId w:val="37"/>
        </w:numPr>
        <w:spacing w:after="0"/>
      </w:pPr>
      <w:r w:rsidRPr="00AC4C51">
        <w:t>monitorowanie wydajności systemu.</w:t>
      </w:r>
    </w:p>
    <w:p w14:paraId="2FDD2C89" w14:textId="77777777" w:rsidR="00AC4C51" w:rsidRPr="00AC4C51" w:rsidRDefault="00AC4C51" w:rsidP="00AC4C51">
      <w:pPr>
        <w:numPr>
          <w:ilvl w:val="0"/>
          <w:numId w:val="25"/>
        </w:numPr>
        <w:spacing w:after="0"/>
      </w:pPr>
      <w:r w:rsidRPr="00AC4C51">
        <w:t>Wykonawca zobowiązany jest do usunięcia wady w następujących terminach (zgodnie z Ofertą Wykonawcy):</w:t>
      </w:r>
    </w:p>
    <w:p w14:paraId="53025717" w14:textId="788F5C22" w:rsidR="00AC4C51" w:rsidRPr="00AC4C51" w:rsidRDefault="00AC4C51" w:rsidP="00AC4C51">
      <w:pPr>
        <w:pStyle w:val="Akapitzlist"/>
        <w:numPr>
          <w:ilvl w:val="0"/>
          <w:numId w:val="38"/>
        </w:numPr>
        <w:spacing w:after="0"/>
      </w:pPr>
      <w:r w:rsidRPr="00AC4C51">
        <w:t>Błąd krytyczny – w terminie nie dłuższym niż [zgodnie z Ofertą, max 24] godzin od zgłoszenia (liczone całą dobę/w dni robocze zgodnie z zasadami Helpdesk),</w:t>
      </w:r>
    </w:p>
    <w:p w14:paraId="1BD3E699" w14:textId="133E1051" w:rsidR="00AC4C51" w:rsidRPr="00AC4C51" w:rsidRDefault="00AC4C51" w:rsidP="00AC4C51">
      <w:pPr>
        <w:pStyle w:val="Akapitzlist"/>
        <w:numPr>
          <w:ilvl w:val="0"/>
          <w:numId w:val="38"/>
        </w:numPr>
        <w:spacing w:after="0"/>
      </w:pPr>
      <w:r w:rsidRPr="00AC4C51">
        <w:t>Błąd zwykły – w terminie [60] Dni roboczych od dnia zgłoszenia.</w:t>
      </w:r>
    </w:p>
    <w:p w14:paraId="2B423BDF" w14:textId="77777777" w:rsidR="00AC4C51" w:rsidRPr="00AC4C51" w:rsidRDefault="00AC4C51" w:rsidP="00AC4C51">
      <w:pPr>
        <w:numPr>
          <w:ilvl w:val="0"/>
          <w:numId w:val="25"/>
        </w:numPr>
        <w:spacing w:after="0"/>
      </w:pPr>
      <w:r w:rsidRPr="00AC4C51">
        <w:t>Zgłoszenia wad dokonywane są poprzez system Helpdesk udostępniony przez Wykonawcę.</w:t>
      </w:r>
    </w:p>
    <w:p w14:paraId="26FFAE02" w14:textId="77777777" w:rsidR="00AC4C51" w:rsidRPr="00AC4C51" w:rsidRDefault="00AC4C51" w:rsidP="00AC4C51">
      <w:pPr>
        <w:spacing w:after="0"/>
        <w:jc w:val="center"/>
        <w:rPr>
          <w:b/>
          <w:bCs/>
        </w:rPr>
      </w:pPr>
      <w:r w:rsidRPr="00AC4C51">
        <w:rPr>
          <w:b/>
          <w:bCs/>
        </w:rPr>
        <w:t>§ 10</w:t>
      </w:r>
    </w:p>
    <w:p w14:paraId="39C34DF5" w14:textId="77777777" w:rsidR="00AC4C51" w:rsidRPr="00AC4C51" w:rsidRDefault="00AC4C51" w:rsidP="00AC4C51">
      <w:pPr>
        <w:spacing w:after="0"/>
        <w:jc w:val="center"/>
        <w:rPr>
          <w:b/>
          <w:bCs/>
        </w:rPr>
      </w:pPr>
      <w:r w:rsidRPr="00AC4C51">
        <w:rPr>
          <w:b/>
          <w:bCs/>
        </w:rPr>
        <w:t>[Asysta techniczna]</w:t>
      </w:r>
    </w:p>
    <w:p w14:paraId="14927192" w14:textId="77777777" w:rsidR="00AC4C51" w:rsidRPr="00AC4C51" w:rsidRDefault="00AC4C51" w:rsidP="00AC4C51">
      <w:pPr>
        <w:numPr>
          <w:ilvl w:val="0"/>
          <w:numId w:val="26"/>
        </w:numPr>
        <w:spacing w:after="0"/>
      </w:pPr>
      <w:r w:rsidRPr="00AC4C51">
        <w:t xml:space="preserve">Wykonawca zobowiązany jest do świadczenia usług Asysty technicznej przez okres </w:t>
      </w:r>
      <w:r w:rsidRPr="00AC4C51">
        <w:rPr>
          <w:b/>
          <w:bCs/>
        </w:rPr>
        <w:t>36 miesięcy</w:t>
      </w:r>
      <w:r w:rsidRPr="00AC4C51">
        <w:t xml:space="preserve"> od dnia Odbioru Końcowego.</w:t>
      </w:r>
    </w:p>
    <w:p w14:paraId="511B9F0B" w14:textId="1965B39F" w:rsidR="00AC4C51" w:rsidRPr="00AC4C51" w:rsidRDefault="00AC4C51" w:rsidP="00AC4C51">
      <w:pPr>
        <w:numPr>
          <w:ilvl w:val="0"/>
          <w:numId w:val="26"/>
        </w:numPr>
        <w:spacing w:after="0"/>
      </w:pPr>
      <w:r w:rsidRPr="00AC4C51">
        <w:t xml:space="preserve">Wymiar Asysty technicznej wynosi </w:t>
      </w:r>
      <w:r w:rsidRPr="00AC4C51">
        <w:rPr>
          <w:b/>
          <w:bCs/>
        </w:rPr>
        <w:t>[</w:t>
      </w:r>
      <w:r w:rsidR="0042143B">
        <w:rPr>
          <w:b/>
          <w:bCs/>
        </w:rPr>
        <w:t>…………</w:t>
      </w:r>
      <w:r w:rsidRPr="00AC4C51">
        <w:rPr>
          <w:b/>
          <w:bCs/>
        </w:rPr>
        <w:t>] godzin</w:t>
      </w:r>
      <w:r w:rsidRPr="00AC4C51">
        <w:t xml:space="preserve"> miesięcznie.</w:t>
      </w:r>
    </w:p>
    <w:p w14:paraId="2BB13AE5" w14:textId="77777777" w:rsidR="00AC4C51" w:rsidRPr="00AC4C51" w:rsidRDefault="00AC4C51" w:rsidP="00AC4C51">
      <w:pPr>
        <w:numPr>
          <w:ilvl w:val="0"/>
          <w:numId w:val="26"/>
        </w:numPr>
        <w:spacing w:after="0"/>
      </w:pPr>
      <w:r w:rsidRPr="00AC4C51">
        <w:t>W ramach Asysty Wykonawca zapewnia wsparcie w obsłudze merytorycznej, drobne prace konfiguracyjne oraz porady dla administratorów.</w:t>
      </w:r>
    </w:p>
    <w:p w14:paraId="492D2B1F" w14:textId="77777777" w:rsidR="00AC4C51" w:rsidRPr="00AC4C51" w:rsidRDefault="00AC4C51" w:rsidP="00AC4C51">
      <w:pPr>
        <w:spacing w:after="0"/>
        <w:jc w:val="center"/>
        <w:rPr>
          <w:b/>
          <w:bCs/>
        </w:rPr>
      </w:pPr>
      <w:r w:rsidRPr="00AC4C51">
        <w:rPr>
          <w:b/>
          <w:bCs/>
        </w:rPr>
        <w:t>§ 11</w:t>
      </w:r>
    </w:p>
    <w:p w14:paraId="64DC2C7C" w14:textId="77777777" w:rsidR="00AC4C51" w:rsidRPr="00AC4C51" w:rsidRDefault="00AC4C51" w:rsidP="00AC4C51">
      <w:pPr>
        <w:spacing w:after="0"/>
        <w:jc w:val="center"/>
        <w:rPr>
          <w:b/>
          <w:bCs/>
        </w:rPr>
      </w:pPr>
      <w:r w:rsidRPr="00AC4C51">
        <w:rPr>
          <w:b/>
          <w:bCs/>
        </w:rPr>
        <w:t>[Wynagrodzenie]</w:t>
      </w:r>
    </w:p>
    <w:p w14:paraId="6DA38449" w14:textId="77777777" w:rsidR="00AC4C51" w:rsidRPr="00AC4C51" w:rsidRDefault="00AC4C51" w:rsidP="00AC4C51">
      <w:pPr>
        <w:numPr>
          <w:ilvl w:val="0"/>
          <w:numId w:val="27"/>
        </w:numPr>
        <w:spacing w:after="0"/>
      </w:pPr>
      <w:r w:rsidRPr="00AC4C51">
        <w:t xml:space="preserve">Całkowite wynagrodzenie ryczałtowe za realizację przedmiotu Umowy wynosi: </w:t>
      </w:r>
      <w:r w:rsidRPr="00AC4C51">
        <w:rPr>
          <w:b/>
          <w:bCs/>
        </w:rPr>
        <w:t>[…] PLN netto</w:t>
      </w:r>
      <w:r w:rsidRPr="00AC4C51">
        <w:t xml:space="preserve"> (słownie: […]), powiększone o należny podatek VAT, co stanowi </w:t>
      </w:r>
      <w:r w:rsidRPr="00AC4C51">
        <w:rPr>
          <w:b/>
          <w:bCs/>
        </w:rPr>
        <w:t>[…] PLN brutto</w:t>
      </w:r>
      <w:r w:rsidRPr="00AC4C51">
        <w:t>.</w:t>
      </w:r>
    </w:p>
    <w:p w14:paraId="3516CC4C" w14:textId="77777777" w:rsidR="00AC4C51" w:rsidRPr="00AC4C51" w:rsidRDefault="00AC4C51" w:rsidP="00AC4C51">
      <w:pPr>
        <w:numPr>
          <w:ilvl w:val="0"/>
          <w:numId w:val="27"/>
        </w:numPr>
        <w:spacing w:after="0"/>
      </w:pPr>
      <w:r w:rsidRPr="00AC4C51">
        <w:t>Płatność nastąpi w transzach:</w:t>
      </w:r>
    </w:p>
    <w:p w14:paraId="46A8491D" w14:textId="6DFC823C" w:rsidR="00AC4C51" w:rsidRPr="00AC4C51" w:rsidRDefault="00AC4C51" w:rsidP="00AC4C51">
      <w:pPr>
        <w:pStyle w:val="Akapitzlist"/>
        <w:numPr>
          <w:ilvl w:val="0"/>
          <w:numId w:val="39"/>
        </w:numPr>
        <w:spacing w:after="0"/>
      </w:pPr>
      <w:r w:rsidRPr="00AC4C51">
        <w:t>40% wynagrodzenia brutto – po odbiorze Etapu Wstępnego (licencje, Harmonogram).</w:t>
      </w:r>
    </w:p>
    <w:p w14:paraId="4109BEA4" w14:textId="482F4938" w:rsidR="00AC4C51" w:rsidRPr="00AC4C51" w:rsidRDefault="00AC4C51" w:rsidP="00AC4C51">
      <w:pPr>
        <w:pStyle w:val="Akapitzlist"/>
        <w:numPr>
          <w:ilvl w:val="0"/>
          <w:numId w:val="39"/>
        </w:numPr>
        <w:spacing w:after="0"/>
      </w:pPr>
      <w:r w:rsidRPr="00AC4C51">
        <w:t>60% wynagrodzenia brutto – po podpisaniu Protokołu Odbioru Końcowego.</w:t>
      </w:r>
    </w:p>
    <w:p w14:paraId="2DE38301" w14:textId="77777777" w:rsidR="00AC4C51" w:rsidRPr="00AC4C51" w:rsidRDefault="00AC4C51" w:rsidP="00AC4C51">
      <w:pPr>
        <w:numPr>
          <w:ilvl w:val="0"/>
          <w:numId w:val="27"/>
        </w:numPr>
        <w:spacing w:after="0"/>
      </w:pPr>
      <w:r w:rsidRPr="00AC4C51">
        <w:lastRenderedPageBreak/>
        <w:t xml:space="preserve">Termin płatności faktur wynosi </w:t>
      </w:r>
      <w:r w:rsidRPr="00AC4C51">
        <w:rPr>
          <w:b/>
          <w:bCs/>
        </w:rPr>
        <w:t>30 dni</w:t>
      </w:r>
      <w:r w:rsidRPr="00AC4C51">
        <w:t xml:space="preserve"> od dnia doręczenia prawidłowo wystawionej faktury.</w:t>
      </w:r>
    </w:p>
    <w:p w14:paraId="40FC3EDE" w14:textId="7B1E4673" w:rsidR="00AC4C51" w:rsidRPr="00AC4C51" w:rsidRDefault="00AC4C51" w:rsidP="076F2296">
      <w:pPr>
        <w:spacing w:after="0"/>
        <w:jc w:val="center"/>
        <w:rPr>
          <w:b/>
          <w:bCs/>
        </w:rPr>
      </w:pPr>
      <w:r w:rsidRPr="076F2296">
        <w:rPr>
          <w:b/>
          <w:bCs/>
        </w:rPr>
        <w:t>§ 12</w:t>
      </w:r>
    </w:p>
    <w:p w14:paraId="280492CE" w14:textId="77777777" w:rsidR="00AC4C51" w:rsidRPr="00AC4C51" w:rsidRDefault="00AC4C51" w:rsidP="00AC4C51">
      <w:pPr>
        <w:spacing w:after="0"/>
        <w:jc w:val="center"/>
        <w:rPr>
          <w:b/>
          <w:bCs/>
        </w:rPr>
      </w:pPr>
      <w:r w:rsidRPr="00AC4C51">
        <w:rPr>
          <w:b/>
          <w:bCs/>
        </w:rPr>
        <w:t>[Kary umowne i odpowiedzialność]</w:t>
      </w:r>
    </w:p>
    <w:p w14:paraId="5280BF9A" w14:textId="77777777" w:rsidR="00AC4C51" w:rsidRPr="00AC4C51" w:rsidRDefault="00AC4C51" w:rsidP="00AC4C51">
      <w:pPr>
        <w:numPr>
          <w:ilvl w:val="0"/>
          <w:numId w:val="28"/>
        </w:numPr>
        <w:spacing w:after="0"/>
      </w:pPr>
      <w:r w:rsidRPr="00AC4C51">
        <w:t>Wykonawca zapłaci Zamawiającemu kary umowne:</w:t>
      </w:r>
    </w:p>
    <w:p w14:paraId="30435DD3" w14:textId="754ED6D4" w:rsidR="00AC4C51" w:rsidRPr="00AC4C51" w:rsidRDefault="00AC4C51" w:rsidP="00AC4C51">
      <w:pPr>
        <w:pStyle w:val="Akapitzlist"/>
        <w:numPr>
          <w:ilvl w:val="0"/>
          <w:numId w:val="40"/>
        </w:numPr>
        <w:spacing w:after="0"/>
      </w:pPr>
      <w:r w:rsidRPr="00AC4C51">
        <w:t>za zwłokę w realizacji przedmiotu Umowy (termin 120 dni) – w wysokości 0,1% wynagrodzenia netto za każdy dzień zwłoki,</w:t>
      </w:r>
    </w:p>
    <w:p w14:paraId="23732A31" w14:textId="731ACF15" w:rsidR="00AC4C51" w:rsidRPr="00AC4C51" w:rsidRDefault="00AC4C51" w:rsidP="00AC4C51">
      <w:pPr>
        <w:pStyle w:val="Akapitzlist"/>
        <w:numPr>
          <w:ilvl w:val="0"/>
          <w:numId w:val="40"/>
        </w:numPr>
        <w:spacing w:after="0"/>
      </w:pPr>
      <w:r w:rsidRPr="00AC4C51">
        <w:t>za zwłokę w usunięciu Błędu Krytycznego – w wysokości 0,1% wynagrodzenia netto za każdą godzinę/dzień zwłoki ponad czas gwarantowany,</w:t>
      </w:r>
    </w:p>
    <w:p w14:paraId="142658AB" w14:textId="2D1E62A3" w:rsidR="00AC4C51" w:rsidRPr="00AC4C51" w:rsidRDefault="00AC4C51" w:rsidP="00AC4C51">
      <w:pPr>
        <w:pStyle w:val="Akapitzlist"/>
        <w:numPr>
          <w:ilvl w:val="0"/>
          <w:numId w:val="40"/>
        </w:numPr>
        <w:spacing w:after="0"/>
      </w:pPr>
      <w:r w:rsidRPr="00AC4C51">
        <w:t>za zwłokę w usunięciu Błędu Zwykłego – w wysokości 0,02% wynagrodzenia netto za każdy dzień zwłoki,</w:t>
      </w:r>
    </w:p>
    <w:p w14:paraId="1E245ACF" w14:textId="498805B0" w:rsidR="00AC4C51" w:rsidRPr="00AC4C51" w:rsidRDefault="00AC4C51" w:rsidP="00AC4C51">
      <w:pPr>
        <w:pStyle w:val="Akapitzlist"/>
        <w:numPr>
          <w:ilvl w:val="0"/>
          <w:numId w:val="40"/>
        </w:numPr>
        <w:spacing w:after="0"/>
      </w:pPr>
      <w:r w:rsidRPr="00AC4C51">
        <w:t>za naruszenie zasad poufności lub RODO – 50.000,00 PLN za każde naruszenie,</w:t>
      </w:r>
    </w:p>
    <w:p w14:paraId="73BC83FF" w14:textId="16A58AB2" w:rsidR="00AC4C51" w:rsidRPr="00AC4C51" w:rsidRDefault="00AC4C51" w:rsidP="00AC4C51">
      <w:pPr>
        <w:pStyle w:val="Akapitzlist"/>
        <w:numPr>
          <w:ilvl w:val="0"/>
          <w:numId w:val="40"/>
        </w:numPr>
        <w:spacing w:after="0"/>
      </w:pPr>
      <w:r w:rsidRPr="00AC4C51">
        <w:t>za odstąpienie od Umowy z przyczyn leżących po stronie Wykonawcy – 20% wynagrodzenia netto.</w:t>
      </w:r>
    </w:p>
    <w:p w14:paraId="2220D4CF" w14:textId="5916EA33" w:rsidR="00AC4C51" w:rsidRPr="00AC4C51" w:rsidRDefault="00AC4C51" w:rsidP="00AC4C51">
      <w:pPr>
        <w:numPr>
          <w:ilvl w:val="0"/>
          <w:numId w:val="28"/>
        </w:numPr>
        <w:spacing w:after="0"/>
      </w:pPr>
      <w:r w:rsidRPr="00AC4C51">
        <w:t xml:space="preserve">Łączna suma kar umownych nie może przekroczyć </w:t>
      </w:r>
      <w:r>
        <w:t>3</w:t>
      </w:r>
      <w:r w:rsidRPr="00AC4C51">
        <w:t>0% całkowitego wynagrodzenia netto.</w:t>
      </w:r>
    </w:p>
    <w:p w14:paraId="6090D6C0" w14:textId="5118FE4A" w:rsidR="00AC4C51" w:rsidRPr="00AC4C51" w:rsidRDefault="08A9F093" w:rsidP="00AC4C51">
      <w:pPr>
        <w:numPr>
          <w:ilvl w:val="0"/>
          <w:numId w:val="28"/>
        </w:numPr>
        <w:spacing w:after="0"/>
      </w:pPr>
      <w:r>
        <w:t>Zamawiający ma prawo dochodzić odszkodowania uzupełniającego na zasadach ogólnych Kodeksu Cywilnego</w:t>
      </w:r>
      <w:r w:rsidR="71680414">
        <w:t>, w tym zakresie ust. 2 nie stosuje się.</w:t>
      </w:r>
    </w:p>
    <w:p w14:paraId="2F8B5D84" w14:textId="77777777" w:rsidR="00AC4C51" w:rsidRPr="00AC4C51" w:rsidRDefault="00AC4C51" w:rsidP="00AC4C51">
      <w:pPr>
        <w:spacing w:after="0"/>
        <w:jc w:val="center"/>
        <w:rPr>
          <w:b/>
          <w:bCs/>
        </w:rPr>
      </w:pPr>
      <w:r w:rsidRPr="00AC4C51">
        <w:rPr>
          <w:b/>
          <w:bCs/>
        </w:rPr>
        <w:t>§ 13</w:t>
      </w:r>
    </w:p>
    <w:p w14:paraId="108F5BA9" w14:textId="77777777" w:rsidR="00AC4C51" w:rsidRPr="00AC4C51" w:rsidRDefault="08A9F093" w:rsidP="00AC4C51">
      <w:pPr>
        <w:spacing w:after="0"/>
        <w:jc w:val="center"/>
        <w:rPr>
          <w:b/>
          <w:bCs/>
        </w:rPr>
      </w:pPr>
      <w:r w:rsidRPr="406B3F09">
        <w:rPr>
          <w:b/>
          <w:bCs/>
        </w:rPr>
        <w:t>[Poufność i RODO]</w:t>
      </w:r>
    </w:p>
    <w:p w14:paraId="46686DF4" w14:textId="4854D24A" w:rsidR="22184485" w:rsidRDefault="22184485" w:rsidP="076F2296">
      <w:pPr>
        <w:numPr>
          <w:ilvl w:val="0"/>
          <w:numId w:val="29"/>
        </w:numPr>
        <w:spacing w:after="0"/>
        <w:rPr>
          <w:rFonts w:ascii="Aptos" w:eastAsia="Aptos" w:hAnsi="Aptos" w:cs="Aptos"/>
        </w:rPr>
      </w:pPr>
      <w:r w:rsidRPr="076F2296">
        <w:rPr>
          <w:rFonts w:ascii="Aptos" w:eastAsia="Aptos" w:hAnsi="Aptos" w:cs="Aptos"/>
        </w:rPr>
        <w:t>Wykonawca zobowiązuje się do zachowania w ścisłej tajemnicy wszelkich informacji technicznych, technologicznych, organizacyjnych, handlowych oraz danych, w tym w szczególności danych osobowych (w tym danych medycznych, jeśli dostęp do takowych uzyska), uzyskanych w jakikolwiek sposób w związku z wykonywaniem Umowy ("Informacje Poufne").</w:t>
      </w:r>
    </w:p>
    <w:p w14:paraId="256B5706" w14:textId="6B261B1A" w:rsidR="22184485" w:rsidRDefault="22184485" w:rsidP="076F2296">
      <w:pPr>
        <w:pStyle w:val="Akapitzlist"/>
        <w:numPr>
          <w:ilvl w:val="0"/>
          <w:numId w:val="29"/>
        </w:numPr>
        <w:spacing w:after="0"/>
        <w:rPr>
          <w:rFonts w:ascii="Aptos" w:eastAsia="Aptos" w:hAnsi="Aptos" w:cs="Aptos"/>
        </w:rPr>
      </w:pPr>
      <w:r w:rsidRPr="076F2296">
        <w:rPr>
          <w:rFonts w:ascii="Aptos" w:eastAsia="Aptos" w:hAnsi="Aptos" w:cs="Aptos"/>
        </w:rPr>
        <w:t xml:space="preserve">Obowiązek zachowania poufności obowiązuje przez cały okres trwania Umowy oraz przez okres 5 (pięciu) lat po jej wygaśnięciu lub rozwiązaniu, a w przypadku danych medycznych zgodnie z </w:t>
      </w:r>
      <w:r w:rsidR="37AE82A1" w:rsidRPr="076F2296">
        <w:rPr>
          <w:rFonts w:ascii="Aptos" w:eastAsia="Aptos" w:hAnsi="Aptos" w:cs="Aptos"/>
        </w:rPr>
        <w:t>obowiązującymi</w:t>
      </w:r>
      <w:r w:rsidRPr="076F2296">
        <w:rPr>
          <w:rFonts w:ascii="Aptos" w:eastAsia="Aptos" w:hAnsi="Aptos" w:cs="Aptos"/>
        </w:rPr>
        <w:t xml:space="preserve"> </w:t>
      </w:r>
      <w:r w:rsidR="11CE21EA" w:rsidRPr="076F2296">
        <w:rPr>
          <w:rFonts w:ascii="Aptos" w:eastAsia="Aptos" w:hAnsi="Aptos" w:cs="Aptos"/>
        </w:rPr>
        <w:t>przepisami</w:t>
      </w:r>
      <w:r w:rsidRPr="076F2296">
        <w:rPr>
          <w:rFonts w:ascii="Aptos" w:eastAsia="Aptos" w:hAnsi="Aptos" w:cs="Aptos"/>
        </w:rPr>
        <w:t xml:space="preserve"> prawa w tym </w:t>
      </w:r>
      <w:r w:rsidR="38C1E65F" w:rsidRPr="076F2296">
        <w:rPr>
          <w:rFonts w:ascii="Aptos" w:eastAsia="Aptos" w:hAnsi="Aptos" w:cs="Aptos"/>
        </w:rPr>
        <w:t>zakresie</w:t>
      </w:r>
      <w:r w:rsidRPr="076F2296">
        <w:rPr>
          <w:rFonts w:ascii="Aptos" w:eastAsia="Aptos" w:hAnsi="Aptos" w:cs="Aptos"/>
        </w:rPr>
        <w:t>.</w:t>
      </w:r>
    </w:p>
    <w:p w14:paraId="72196DC2" w14:textId="040BB516" w:rsidR="22184485" w:rsidRDefault="22184485" w:rsidP="076F2296">
      <w:pPr>
        <w:pStyle w:val="Akapitzlist"/>
        <w:numPr>
          <w:ilvl w:val="0"/>
          <w:numId w:val="29"/>
        </w:numPr>
        <w:spacing w:after="0"/>
        <w:rPr>
          <w:rFonts w:ascii="Aptos" w:eastAsia="Aptos" w:hAnsi="Aptos" w:cs="Aptos"/>
        </w:rPr>
      </w:pPr>
      <w:r w:rsidRPr="076F2296">
        <w:rPr>
          <w:rFonts w:ascii="Aptos" w:eastAsia="Aptos" w:hAnsi="Aptos" w:cs="Aptos"/>
        </w:rPr>
        <w:t>Wykonawca zobowiązuje się do poinformowania i skutecznego zobowiązania swojego personelu (w tym Personelu Kluczowego) do przestrzegania zasad poufności określonych w niniejszym paragrafie.</w:t>
      </w:r>
    </w:p>
    <w:p w14:paraId="7C06D302" w14:textId="7217C6F7" w:rsidR="22184485" w:rsidRDefault="22184485" w:rsidP="076F2296">
      <w:pPr>
        <w:pStyle w:val="Akapitzlist"/>
        <w:numPr>
          <w:ilvl w:val="0"/>
          <w:numId w:val="29"/>
        </w:numPr>
        <w:spacing w:after="0"/>
        <w:rPr>
          <w:rFonts w:ascii="Aptos" w:eastAsia="Aptos" w:hAnsi="Aptos" w:cs="Aptos"/>
        </w:rPr>
      </w:pPr>
      <w:r w:rsidRPr="076F2296">
        <w:rPr>
          <w:rFonts w:ascii="Aptos" w:eastAsia="Aptos" w:hAnsi="Aptos" w:cs="Aptos"/>
        </w:rPr>
        <w:t>Wykonawca ponosi pełną odpowiedzialność za naruszenie obowiązku poufności przez swoich pracowników, współpracowników lub podwykonawców.</w:t>
      </w:r>
    </w:p>
    <w:p w14:paraId="592CB758" w14:textId="22D79771" w:rsidR="00AC4C51" w:rsidRPr="00AC4C51" w:rsidRDefault="22184485" w:rsidP="076F2296">
      <w:pPr>
        <w:pStyle w:val="Akapitzlist"/>
        <w:numPr>
          <w:ilvl w:val="0"/>
          <w:numId w:val="29"/>
        </w:numPr>
        <w:spacing w:after="0"/>
        <w:rPr>
          <w:rFonts w:ascii="Aptos" w:eastAsia="Aptos" w:hAnsi="Aptos" w:cs="Aptos"/>
        </w:rPr>
      </w:pPr>
      <w:r w:rsidRPr="076F2296">
        <w:rPr>
          <w:rFonts w:ascii="Aptos" w:eastAsia="Aptos" w:hAnsi="Aptos" w:cs="Aptos"/>
        </w:rPr>
        <w:t>Obowiązek poufności nie dotyczy informacji, które są publicznie znane lub których ujawnienie jest wymagane na podstawie bezwzględnie obowiązujących przepisów prawa (np. na żądanie sądu lub organów kontroli KPO).</w:t>
      </w:r>
      <w:r w:rsidR="00AC4C51">
        <w:t>W zakresie, w jakim realizacja Umowy wiąże się z przetwarzaniem danych osobowych, Strony zawrą odrębną Umowę powierzenia przetwarzania danych osobowych.</w:t>
      </w:r>
    </w:p>
    <w:p w14:paraId="2382A09C" w14:textId="77777777" w:rsidR="00AC4C51" w:rsidRPr="00AC4C51" w:rsidRDefault="00AC4C51" w:rsidP="00AC4C51">
      <w:pPr>
        <w:spacing w:after="0"/>
        <w:jc w:val="center"/>
        <w:rPr>
          <w:b/>
          <w:bCs/>
        </w:rPr>
      </w:pPr>
      <w:r w:rsidRPr="00AC4C51">
        <w:rPr>
          <w:b/>
          <w:bCs/>
        </w:rPr>
        <w:t>§ 14</w:t>
      </w:r>
    </w:p>
    <w:p w14:paraId="65583AE4" w14:textId="77777777" w:rsidR="00AC4C51" w:rsidRPr="00AC4C51" w:rsidRDefault="00AC4C51" w:rsidP="00AC4C51">
      <w:pPr>
        <w:spacing w:after="0"/>
        <w:jc w:val="center"/>
        <w:rPr>
          <w:b/>
          <w:bCs/>
        </w:rPr>
      </w:pPr>
      <w:r w:rsidRPr="00AC4C51">
        <w:rPr>
          <w:b/>
          <w:bCs/>
        </w:rPr>
        <w:t>[Obowiązki związane z finansowaniem ze środków publicznych (KPO)]</w:t>
      </w:r>
    </w:p>
    <w:p w14:paraId="04D81BD7" w14:textId="77777777" w:rsidR="00AC4C51" w:rsidRPr="00AC4C51" w:rsidRDefault="00AC4C51" w:rsidP="00AC4C51">
      <w:pPr>
        <w:numPr>
          <w:ilvl w:val="0"/>
          <w:numId w:val="30"/>
        </w:numPr>
        <w:spacing w:after="0"/>
      </w:pPr>
      <w:r w:rsidRPr="00AC4C51">
        <w:t>Wykonawca przyjmuje do wiadomości, że Umowa jest finansowana ze środków Krajowego Planu Odbudowy i Zwiększania Odporności (KPO).</w:t>
      </w:r>
    </w:p>
    <w:p w14:paraId="71B0C6DE" w14:textId="77777777" w:rsidR="00AC4C51" w:rsidRPr="00AC4C51" w:rsidRDefault="00AC4C51" w:rsidP="00AC4C51">
      <w:pPr>
        <w:numPr>
          <w:ilvl w:val="0"/>
          <w:numId w:val="30"/>
        </w:numPr>
        <w:spacing w:after="0"/>
      </w:pPr>
      <w:r w:rsidRPr="00AC4C51">
        <w:t>Wykonawca zobowiązuje się do:</w:t>
      </w:r>
    </w:p>
    <w:p w14:paraId="25CA2298" w14:textId="59CD12AC" w:rsidR="00AC4C51" w:rsidRPr="00AC4C51" w:rsidRDefault="00AC4C51" w:rsidP="00AC4C51">
      <w:pPr>
        <w:pStyle w:val="Akapitzlist"/>
        <w:numPr>
          <w:ilvl w:val="0"/>
          <w:numId w:val="41"/>
        </w:numPr>
        <w:spacing w:after="0"/>
      </w:pPr>
      <w:r w:rsidRPr="00AC4C51">
        <w:t>poddania się kontroli lub audytowi w zakresie realizacji Umowy, prowadzonym przez Zamawiającego, Instytucję Pośredniczącą, Instytucję Zarządzającą KPO, Komisję Europejską, Europejski Trybunał Obrachunkowy lub inne uprawnione podmioty,</w:t>
      </w:r>
    </w:p>
    <w:p w14:paraId="569DE314" w14:textId="2D8CEB01" w:rsidR="00AC4C51" w:rsidRPr="00AC4C51" w:rsidRDefault="00AC4C51" w:rsidP="00AC4C51">
      <w:pPr>
        <w:pStyle w:val="Akapitzlist"/>
        <w:numPr>
          <w:ilvl w:val="0"/>
          <w:numId w:val="41"/>
        </w:numPr>
        <w:spacing w:after="0"/>
      </w:pPr>
      <w:r w:rsidRPr="00AC4C51">
        <w:t>przechowywania wszelkiej dokumentacji związanej z realizacją Umowy przez okres wymagany przepisami dotyczącymi trwałości projektu i zasadami KPO,</w:t>
      </w:r>
    </w:p>
    <w:p w14:paraId="021D6982" w14:textId="4E9322ED" w:rsidR="00AC4C51" w:rsidRPr="00AC4C51" w:rsidRDefault="08A9F093" w:rsidP="00AC4C51">
      <w:pPr>
        <w:pStyle w:val="Akapitzlist"/>
        <w:numPr>
          <w:ilvl w:val="0"/>
          <w:numId w:val="41"/>
        </w:numPr>
        <w:spacing w:after="0"/>
      </w:pPr>
      <w:r>
        <w:t>stosowania działań informacyjno-promocyjnych zgodnie z wytycznymi KPO, w tym (jeśli dotyczy) oznaczania dokumentacji i efektów prac logotypami UE i KPO.</w:t>
      </w:r>
    </w:p>
    <w:p w14:paraId="56FE6E14" w14:textId="4A39FEE4" w:rsidR="51940A8F" w:rsidRDefault="51940A8F" w:rsidP="406B3F09">
      <w:pPr>
        <w:spacing w:after="0"/>
        <w:jc w:val="center"/>
        <w:rPr>
          <w:b/>
          <w:bCs/>
        </w:rPr>
      </w:pPr>
      <w:r w:rsidRPr="076F2296">
        <w:rPr>
          <w:b/>
          <w:bCs/>
        </w:rPr>
        <w:t>§ 15</w:t>
      </w:r>
    </w:p>
    <w:p w14:paraId="6AD1A56D" w14:textId="7D41FBA2" w:rsidR="51940A8F" w:rsidRDefault="51940A8F" w:rsidP="406B3F09">
      <w:pPr>
        <w:spacing w:after="0"/>
        <w:jc w:val="center"/>
        <w:rPr>
          <w:b/>
          <w:bCs/>
        </w:rPr>
      </w:pPr>
      <w:r w:rsidRPr="076F2296">
        <w:rPr>
          <w:b/>
          <w:bCs/>
        </w:rPr>
        <w:t>[Oświadczenia]</w:t>
      </w:r>
    </w:p>
    <w:p w14:paraId="2562BFE1" w14:textId="46F4D7E6" w:rsidR="51940A8F" w:rsidRDefault="51940A8F" w:rsidP="076F2296">
      <w:pPr>
        <w:pStyle w:val="Akapitzlist"/>
        <w:numPr>
          <w:ilvl w:val="0"/>
          <w:numId w:val="12"/>
        </w:numPr>
        <w:spacing w:after="0"/>
        <w:jc w:val="both"/>
        <w:rPr>
          <w:rFonts w:ascii="Aptos" w:eastAsia="Aptos" w:hAnsi="Aptos" w:cs="Aptos"/>
        </w:rPr>
      </w:pPr>
      <w:r w:rsidRPr="076F2296">
        <w:rPr>
          <w:rFonts w:ascii="Aptos" w:eastAsia="Aptos" w:hAnsi="Aptos" w:cs="Aptos"/>
        </w:rPr>
        <w:lastRenderedPageBreak/>
        <w:t xml:space="preserve">Wykonawca oświadcza, że w związku z udziałem w postępowaniu ofertowym oraz w związku z zawarciem niniejszej umowy nie istnieją pomiędzy Wykonawcą, a Zamawiającym powiązania kapitałowe lub osobowe, przy czym przez powiązania kapitałowe lub osobowe należy rozumieć wzajemne powiązania między Zamawiającym lub osobami upoważnionymi do zaciągania zobowiązań w imieniu Zamawiającego lub osobami wykonującymi w imieniu Zamawiającego czynności związanych z przygotowaniem i przeprowadzeniem przedmiotowej procedury wyboru Wykonawcy a Wykonawcą, polegające w szczególności na: </w:t>
      </w:r>
    </w:p>
    <w:p w14:paraId="1914FAD1" w14:textId="6E34E3B6" w:rsidR="51940A8F" w:rsidRDefault="51940A8F" w:rsidP="076F2296">
      <w:pPr>
        <w:pStyle w:val="Akapitzlist"/>
        <w:spacing w:after="0"/>
        <w:jc w:val="both"/>
        <w:rPr>
          <w:rFonts w:ascii="Aptos" w:eastAsia="Aptos" w:hAnsi="Aptos" w:cs="Aptos"/>
        </w:rPr>
      </w:pPr>
      <w:r w:rsidRPr="076F2296">
        <w:rPr>
          <w:rFonts w:ascii="Aptos" w:eastAsia="Aptos" w:hAnsi="Aptos" w:cs="Aptos"/>
        </w:rPr>
        <w:t xml:space="preserve">a) uczestniczeniu w spółce jako wspólnik spółki cywilnej lub spółki osobowej, </w:t>
      </w:r>
    </w:p>
    <w:p w14:paraId="54538E60" w14:textId="19D6D937" w:rsidR="51940A8F" w:rsidRDefault="51940A8F" w:rsidP="076F2296">
      <w:pPr>
        <w:pStyle w:val="Akapitzlist"/>
        <w:spacing w:after="0"/>
        <w:jc w:val="both"/>
        <w:rPr>
          <w:rFonts w:ascii="Aptos" w:eastAsia="Aptos" w:hAnsi="Aptos" w:cs="Aptos"/>
        </w:rPr>
      </w:pPr>
      <w:r w:rsidRPr="076F2296">
        <w:rPr>
          <w:rFonts w:ascii="Aptos" w:eastAsia="Aptos" w:hAnsi="Aptos" w:cs="Aptos"/>
        </w:rPr>
        <w:t xml:space="preserve">b) posiadaniu co najmniej 10% udziałów lub akcji, </w:t>
      </w:r>
    </w:p>
    <w:p w14:paraId="3F9EB072" w14:textId="44AFC00E" w:rsidR="51940A8F" w:rsidRDefault="51940A8F" w:rsidP="076F2296">
      <w:pPr>
        <w:pStyle w:val="Akapitzlist"/>
        <w:spacing w:after="0"/>
        <w:jc w:val="both"/>
        <w:rPr>
          <w:rFonts w:ascii="Aptos" w:eastAsia="Aptos" w:hAnsi="Aptos" w:cs="Aptos"/>
        </w:rPr>
      </w:pPr>
      <w:r w:rsidRPr="076F2296">
        <w:rPr>
          <w:rFonts w:ascii="Aptos" w:eastAsia="Aptos" w:hAnsi="Aptos" w:cs="Aptos"/>
        </w:rPr>
        <w:t>c) pełnieniu funkcji członka organu nadzorczego lub zarządzającego, prokurenta, pełnomocnika, d) pozostawaniu w związku małżeńskim, w stosunku pokrewieństwa lub powinowactwa w linii prostej, pokrewieństwa drugiego stopnia lub powinowactwa drugiego stopnia w linii bocznej lub w stosunku przysposobienia, opieki lub kurateli,</w:t>
      </w:r>
    </w:p>
    <w:p w14:paraId="3AB493A5" w14:textId="14AD6B58" w:rsidR="51940A8F" w:rsidRDefault="51940A8F" w:rsidP="076F2296">
      <w:pPr>
        <w:pStyle w:val="Akapitzlist"/>
        <w:spacing w:after="0"/>
        <w:jc w:val="both"/>
        <w:rPr>
          <w:rFonts w:ascii="Aptos" w:eastAsia="Aptos" w:hAnsi="Aptos" w:cs="Aptos"/>
        </w:rPr>
      </w:pPr>
      <w:r w:rsidRPr="076F2296">
        <w:rPr>
          <w:rFonts w:ascii="Aptos" w:eastAsia="Aptos" w:hAnsi="Aptos" w:cs="Aptos"/>
        </w:rPr>
        <w:t>e) pozostawaniu z Zamawiającym lub ww. osobami w takim stosunku prawnym lub faktycznym, że może to budzić uzasadnione wątpliwości co do bezstronności.</w:t>
      </w:r>
    </w:p>
    <w:p w14:paraId="3D2234EA" w14:textId="79D3B024" w:rsidR="51940A8F" w:rsidRDefault="51940A8F" w:rsidP="076F2296">
      <w:pPr>
        <w:pStyle w:val="Akapitzlist"/>
        <w:numPr>
          <w:ilvl w:val="0"/>
          <w:numId w:val="12"/>
        </w:numPr>
        <w:spacing w:after="0"/>
        <w:jc w:val="both"/>
        <w:rPr>
          <w:rFonts w:ascii="Aptos" w:eastAsia="Aptos" w:hAnsi="Aptos" w:cs="Aptos"/>
        </w:rPr>
      </w:pPr>
      <w:r w:rsidRPr="076F2296">
        <w:rPr>
          <w:rFonts w:ascii="Aptos" w:eastAsia="Aptos" w:hAnsi="Aptos" w:cs="Aptos"/>
        </w:rPr>
        <w:t xml:space="preserve">Wykonawca oświadcza, że w związku z udziałem w postępowaniu ofertowym oraz w związku z zawarciem niniejszej umowy Wykonawca: </w:t>
      </w:r>
    </w:p>
    <w:p w14:paraId="657533FE" w14:textId="1861F877" w:rsidR="51940A8F" w:rsidRDefault="51940A8F" w:rsidP="076F2296">
      <w:pPr>
        <w:pStyle w:val="Akapitzlist"/>
        <w:spacing w:after="0"/>
        <w:jc w:val="both"/>
        <w:rPr>
          <w:rFonts w:ascii="Aptos" w:eastAsia="Aptos" w:hAnsi="Aptos" w:cs="Aptos"/>
        </w:rPr>
      </w:pPr>
      <w:r w:rsidRPr="076F2296">
        <w:rPr>
          <w:rFonts w:ascii="Aptos" w:eastAsia="Aptos" w:hAnsi="Aptos" w:cs="Aptos"/>
        </w:rPr>
        <w:t xml:space="preserve">a) dysponuje odpowiednim potencjałem technicznym, kadrowym, ekonomicznym i finansowym niezbędnym do realizacji zamówienia, </w:t>
      </w:r>
    </w:p>
    <w:p w14:paraId="54D88812" w14:textId="39E110D8" w:rsidR="51940A8F" w:rsidRDefault="51940A8F" w:rsidP="076F2296">
      <w:pPr>
        <w:pStyle w:val="Akapitzlist"/>
        <w:spacing w:after="0"/>
        <w:jc w:val="both"/>
        <w:rPr>
          <w:rFonts w:ascii="Aptos" w:eastAsia="Aptos" w:hAnsi="Aptos" w:cs="Aptos"/>
        </w:rPr>
      </w:pPr>
      <w:r w:rsidRPr="076F2296">
        <w:rPr>
          <w:rFonts w:ascii="Aptos" w:eastAsia="Aptos" w:hAnsi="Aptos" w:cs="Aptos"/>
        </w:rPr>
        <w:t xml:space="preserve">b) nie zalega z należnościami wobec Skarbu Państwa (m.in.: Zakład Ubezpieczeń Społecznych oraz Urząd Skarbowy), </w:t>
      </w:r>
    </w:p>
    <w:p w14:paraId="17B9851E" w14:textId="1E62F4CE" w:rsidR="51940A8F" w:rsidRDefault="51940A8F" w:rsidP="076F2296">
      <w:pPr>
        <w:pStyle w:val="Akapitzlist"/>
        <w:spacing w:after="0"/>
        <w:jc w:val="both"/>
        <w:rPr>
          <w:rFonts w:ascii="Aptos" w:eastAsia="Aptos" w:hAnsi="Aptos" w:cs="Aptos"/>
        </w:rPr>
      </w:pPr>
      <w:r w:rsidRPr="076F2296">
        <w:rPr>
          <w:rFonts w:ascii="Aptos" w:eastAsia="Aptos" w:hAnsi="Aptos" w:cs="Aptos"/>
        </w:rPr>
        <w:t xml:space="preserve">c) profil jego działalności i struktura wewnętrzna nie są sprzeczne z zasadą równości szans i niedyskryminacji, </w:t>
      </w:r>
    </w:p>
    <w:p w14:paraId="76732081" w14:textId="78D6DCFE" w:rsidR="51940A8F" w:rsidRDefault="51940A8F" w:rsidP="076F2296">
      <w:pPr>
        <w:pStyle w:val="Akapitzlist"/>
        <w:spacing w:after="0"/>
        <w:jc w:val="both"/>
        <w:rPr>
          <w:rFonts w:ascii="Aptos" w:eastAsia="Aptos" w:hAnsi="Aptos" w:cs="Aptos"/>
        </w:rPr>
      </w:pPr>
      <w:r w:rsidRPr="076F2296">
        <w:rPr>
          <w:rFonts w:ascii="Aptos" w:eastAsia="Aptos" w:hAnsi="Aptos" w:cs="Aptos"/>
        </w:rPr>
        <w:t xml:space="preserve">d) posiada uprawnienia do wykonywania określonej działalności lub czynności, jeżeli przepisy prawa nakładają obowiązek ich posiadania, </w:t>
      </w:r>
    </w:p>
    <w:p w14:paraId="3B97DAF8" w14:textId="705AEFEB" w:rsidR="51940A8F" w:rsidRDefault="51940A8F" w:rsidP="076F2296">
      <w:pPr>
        <w:pStyle w:val="Akapitzlist"/>
        <w:spacing w:after="0"/>
        <w:jc w:val="both"/>
        <w:rPr>
          <w:rFonts w:ascii="Aptos" w:eastAsia="Aptos" w:hAnsi="Aptos" w:cs="Aptos"/>
        </w:rPr>
      </w:pPr>
      <w:r w:rsidRPr="076F2296">
        <w:rPr>
          <w:rFonts w:ascii="Aptos" w:eastAsia="Aptos" w:hAnsi="Aptos" w:cs="Aptos"/>
        </w:rPr>
        <w:t>e) nie znajduje się w stanie likwidacji, upadłości lub nie toczy się w stosunku do niego postępowanie naprawcze.</w:t>
      </w:r>
    </w:p>
    <w:p w14:paraId="4A276414" w14:textId="24850775" w:rsidR="51940A8F" w:rsidRDefault="51940A8F" w:rsidP="076F2296">
      <w:pPr>
        <w:pStyle w:val="Akapitzlist"/>
        <w:numPr>
          <w:ilvl w:val="0"/>
          <w:numId w:val="12"/>
        </w:numPr>
        <w:spacing w:after="0"/>
        <w:jc w:val="both"/>
        <w:rPr>
          <w:rFonts w:ascii="Aptos" w:eastAsia="Aptos" w:hAnsi="Aptos" w:cs="Aptos"/>
        </w:rPr>
      </w:pPr>
      <w:r w:rsidRPr="076F2296">
        <w:rPr>
          <w:rFonts w:ascii="Aptos" w:eastAsia="Aptos" w:hAnsi="Aptos" w:cs="Aptos"/>
        </w:rPr>
        <w:t xml:space="preserve">Wykonawca oświadcza, że nie jest podmiotem umieszczonym (lub powiązanym z nim) na liście osób i podmiotów objętych sankcjami prowadzonej przez ministra właściwego do spraw wewnętrznych. Lista została opublikowana w Biuletynie Informacji Publicznej Ministerstwa Spraw Wewnętrznych i Administracji pod linkiem: </w:t>
      </w:r>
      <w:hyperlink r:id="rId11">
        <w:r w:rsidRPr="076F2296">
          <w:rPr>
            <w:rStyle w:val="Hipercze"/>
            <w:rFonts w:ascii="Aptos" w:eastAsia="Aptos" w:hAnsi="Aptos" w:cs="Aptos"/>
          </w:rPr>
          <w:t>https://www.gov.pl/web/mswia/lista-osob-i-podmiotow-objetychsankcjami</w:t>
        </w:r>
      </w:hyperlink>
      <w:r w:rsidRPr="076F2296">
        <w:rPr>
          <w:rFonts w:ascii="Aptos" w:eastAsia="Aptos" w:hAnsi="Aptos" w:cs="Aptos"/>
        </w:rPr>
        <w:t>.</w:t>
      </w:r>
    </w:p>
    <w:p w14:paraId="5C5B5AF3" w14:textId="1419AE11" w:rsidR="51940A8F" w:rsidRDefault="51940A8F" w:rsidP="076F2296">
      <w:pPr>
        <w:pStyle w:val="Akapitzlist"/>
        <w:numPr>
          <w:ilvl w:val="0"/>
          <w:numId w:val="12"/>
        </w:numPr>
        <w:spacing w:after="0"/>
        <w:jc w:val="both"/>
        <w:rPr>
          <w:rFonts w:ascii="Aptos" w:eastAsia="Aptos" w:hAnsi="Aptos" w:cs="Aptos"/>
        </w:rPr>
      </w:pPr>
      <w:r w:rsidRPr="076F2296">
        <w:rPr>
          <w:rFonts w:ascii="Aptos" w:eastAsia="Aptos" w:hAnsi="Aptos" w:cs="Aptos"/>
        </w:rPr>
        <w:t xml:space="preserve">Wykonawca Oświadcza, że wobec Wykonawcy nie zachodzą żadne z okoliczności wskazanych w art. 7 ustawy z dnia 13 kwietnia 2022 r. o szczególnych rozwiązaniach w zakresie przeciwdziałania wspieraniu agresji na Ukrainę oraz służących ochronie bezpieczeństwa narodowego, ani w art. 5k Rozporządzenia Rady (UE) nr 833/2014 z dnia 31 lipca 2014 r. dotyczącego środków ograniczających w związku z działaniami Rosji destabilizującymi sytuację na Ukrainie (Dz. Urz. UE nr L 229 z 31.7.2014, str. 1), w brzmieniu nadanym rozporządzeniem Rady (UE) 2022/576 w sprawie zmiany rozporządzenia (UE) nr 833/2014 dotyczącego środków ograniczających w związku z działaniami Rosji destabilizującymi sytuację na Ukrainie (Dz. Urz. UE nr L 111 z 8.4.2022, str. 1 z </w:t>
      </w:r>
      <w:proofErr w:type="spellStart"/>
      <w:r w:rsidRPr="076F2296">
        <w:rPr>
          <w:rFonts w:ascii="Aptos" w:eastAsia="Aptos" w:hAnsi="Aptos" w:cs="Aptos"/>
        </w:rPr>
        <w:t>póź</w:t>
      </w:r>
      <w:proofErr w:type="spellEnd"/>
      <w:r w:rsidRPr="076F2296">
        <w:rPr>
          <w:rFonts w:ascii="Aptos" w:eastAsia="Aptos" w:hAnsi="Aptos" w:cs="Aptos"/>
        </w:rPr>
        <w:t>. zm.).</w:t>
      </w:r>
    </w:p>
    <w:p w14:paraId="7D834070" w14:textId="047DEEAD" w:rsidR="51940A8F" w:rsidRDefault="51940A8F" w:rsidP="076F2296">
      <w:pPr>
        <w:pStyle w:val="Akapitzlist"/>
        <w:numPr>
          <w:ilvl w:val="0"/>
          <w:numId w:val="12"/>
        </w:numPr>
        <w:spacing w:after="0"/>
        <w:jc w:val="both"/>
        <w:rPr>
          <w:rFonts w:ascii="Aptos" w:eastAsia="Aptos" w:hAnsi="Aptos" w:cs="Aptos"/>
        </w:rPr>
      </w:pPr>
      <w:r w:rsidRPr="076F2296">
        <w:rPr>
          <w:rFonts w:ascii="Aptos" w:eastAsia="Aptos" w:hAnsi="Aptos" w:cs="Aptos"/>
        </w:rPr>
        <w:t>Zamawiający oświadcza, że w rozumieniu Ustawy z 8 marca 2013 r. o przeciwdziałaniu nadmiernym opóźnieniom w transakcjach handlowych posiada status dużego przedsiębiorcy.</w:t>
      </w:r>
    </w:p>
    <w:p w14:paraId="1A9786B4" w14:textId="56F69881" w:rsidR="51940A8F" w:rsidRDefault="51940A8F" w:rsidP="076F2296">
      <w:pPr>
        <w:pStyle w:val="Akapitzlist"/>
        <w:numPr>
          <w:ilvl w:val="0"/>
          <w:numId w:val="12"/>
        </w:numPr>
        <w:spacing w:after="0"/>
        <w:jc w:val="both"/>
        <w:rPr>
          <w:rFonts w:ascii="Aptos" w:eastAsia="Aptos" w:hAnsi="Aptos" w:cs="Aptos"/>
        </w:rPr>
      </w:pPr>
      <w:r w:rsidRPr="076F2296">
        <w:rPr>
          <w:rFonts w:ascii="Aptos" w:eastAsia="Aptos" w:hAnsi="Aptos" w:cs="Aptos"/>
        </w:rPr>
        <w:t>Wykonawca jest zobowiązany realizować Umowę w sposób zgodny z obowiązującymi przepisami prawa oraz z zachowaniem najwyższych standardów etycznych i biznesowych.</w:t>
      </w:r>
    </w:p>
    <w:p w14:paraId="716D092E" w14:textId="1BA5EADC" w:rsidR="51940A8F" w:rsidRDefault="51940A8F" w:rsidP="076F2296">
      <w:pPr>
        <w:pStyle w:val="Akapitzlist"/>
        <w:numPr>
          <w:ilvl w:val="0"/>
          <w:numId w:val="12"/>
        </w:numPr>
        <w:spacing w:after="0"/>
        <w:jc w:val="both"/>
        <w:rPr>
          <w:rFonts w:ascii="Aptos" w:eastAsia="Aptos" w:hAnsi="Aptos" w:cs="Aptos"/>
        </w:rPr>
      </w:pPr>
      <w:r w:rsidRPr="076F2296">
        <w:rPr>
          <w:rFonts w:ascii="Aptos" w:eastAsia="Aptos" w:hAnsi="Aptos" w:cs="Aptos"/>
        </w:rPr>
        <w:t xml:space="preserve">Wykonawca oświadcza, że nie podjął i nie podejmie żadnej działalności, która narażałaby Zamawiającego lub inny podmiot należący do Grupy </w:t>
      </w:r>
      <w:proofErr w:type="spellStart"/>
      <w:r w:rsidRPr="076F2296">
        <w:rPr>
          <w:rFonts w:ascii="Aptos" w:eastAsia="Aptos" w:hAnsi="Aptos" w:cs="Aptos"/>
        </w:rPr>
        <w:t>Gruppo</w:t>
      </w:r>
      <w:proofErr w:type="spellEnd"/>
      <w:r w:rsidRPr="076F2296">
        <w:rPr>
          <w:rFonts w:ascii="Aptos" w:eastAsia="Aptos" w:hAnsi="Aptos" w:cs="Aptos"/>
        </w:rPr>
        <w:t xml:space="preserve"> Villa Maria </w:t>
      </w:r>
      <w:proofErr w:type="spellStart"/>
      <w:r w:rsidRPr="076F2296">
        <w:rPr>
          <w:rFonts w:ascii="Aptos" w:eastAsia="Aptos" w:hAnsi="Aptos" w:cs="Aptos"/>
        </w:rPr>
        <w:t>SpA</w:t>
      </w:r>
      <w:proofErr w:type="spellEnd"/>
      <w:r w:rsidRPr="076F2296">
        <w:rPr>
          <w:rFonts w:ascii="Aptos" w:eastAsia="Aptos" w:hAnsi="Aptos" w:cs="Aptos"/>
        </w:rPr>
        <w:t xml:space="preserve"> na odpowiedzialność na podstawie obowiązujących w jakichkolwiek właściwych jurysdykcjach przepisów zabraniających działań korupcyjnych, tj. obiecywania, proponowania, wręczania, </w:t>
      </w:r>
      <w:r w:rsidRPr="076F2296">
        <w:rPr>
          <w:rFonts w:ascii="Aptos" w:eastAsia="Aptos" w:hAnsi="Aptos" w:cs="Aptos"/>
        </w:rPr>
        <w:lastRenderedPageBreak/>
        <w:t>żądania, przyjmowania bezpośrednio lub pośrednio korzyści majątkowej, osobistej lub innej lub obietnicy takiej korzyści w zamian za niezgodne z prawem działanie lub zaniechanie.</w:t>
      </w:r>
    </w:p>
    <w:p w14:paraId="06CC3C2A" w14:textId="7FA09BF7" w:rsidR="51940A8F" w:rsidRDefault="51940A8F" w:rsidP="076F2296">
      <w:pPr>
        <w:pStyle w:val="Akapitzlist"/>
        <w:numPr>
          <w:ilvl w:val="0"/>
          <w:numId w:val="12"/>
        </w:numPr>
        <w:spacing w:after="0"/>
        <w:jc w:val="both"/>
        <w:rPr>
          <w:rFonts w:ascii="Aptos" w:eastAsia="Aptos" w:hAnsi="Aptos" w:cs="Aptos"/>
        </w:rPr>
      </w:pPr>
      <w:r w:rsidRPr="076F2296">
        <w:rPr>
          <w:rFonts w:ascii="Aptos" w:eastAsia="Aptos" w:hAnsi="Aptos" w:cs="Aptos"/>
        </w:rPr>
        <w:t>Naruszenie przez Wykonawcę lub osoby, za które Wykonawca ponosi odpowiedzialność, postanowień niniejszego paragrafu stanowi rażące naruszenie postanowień Umowy, uprawniające Zamawiającego do rozwiązania Umowy ze skutkiem natychmiastowym z winy Wykonawcy.</w:t>
      </w:r>
    </w:p>
    <w:p w14:paraId="21DA254D" w14:textId="31F15404" w:rsidR="406B3F09" w:rsidRDefault="406B3F09" w:rsidP="406B3F09">
      <w:pPr>
        <w:spacing w:after="0"/>
        <w:jc w:val="center"/>
        <w:rPr>
          <w:b/>
          <w:bCs/>
        </w:rPr>
      </w:pPr>
    </w:p>
    <w:p w14:paraId="376AF63A" w14:textId="223852C8" w:rsidR="406B3F09" w:rsidRDefault="406B3F09" w:rsidP="406B3F09">
      <w:pPr>
        <w:spacing w:after="0"/>
        <w:jc w:val="center"/>
        <w:rPr>
          <w:b/>
          <w:bCs/>
        </w:rPr>
      </w:pPr>
    </w:p>
    <w:p w14:paraId="3D6561A4" w14:textId="5597A08D" w:rsidR="00AC4C51" w:rsidRPr="00AC4C51" w:rsidRDefault="08A9F093" w:rsidP="00AC4C51">
      <w:pPr>
        <w:spacing w:after="0"/>
        <w:jc w:val="center"/>
        <w:rPr>
          <w:b/>
          <w:bCs/>
        </w:rPr>
      </w:pPr>
      <w:r w:rsidRPr="076F2296">
        <w:rPr>
          <w:b/>
          <w:bCs/>
        </w:rPr>
        <w:t>§ 1</w:t>
      </w:r>
      <w:r w:rsidR="657CA1C1" w:rsidRPr="076F2296">
        <w:rPr>
          <w:b/>
          <w:bCs/>
        </w:rPr>
        <w:t>6</w:t>
      </w:r>
    </w:p>
    <w:p w14:paraId="755F9A02" w14:textId="77777777" w:rsidR="00AC4C51" w:rsidRPr="00AC4C51" w:rsidRDefault="00AC4C51" w:rsidP="00AC4C51">
      <w:pPr>
        <w:spacing w:after="0"/>
        <w:jc w:val="center"/>
        <w:rPr>
          <w:b/>
          <w:bCs/>
        </w:rPr>
      </w:pPr>
      <w:r w:rsidRPr="00AC4C51">
        <w:rPr>
          <w:b/>
          <w:bCs/>
        </w:rPr>
        <w:t>[Zmiany Umowy]</w:t>
      </w:r>
    </w:p>
    <w:p w14:paraId="6FA42FDE" w14:textId="77777777" w:rsidR="00AC4C51" w:rsidRPr="00AC4C51" w:rsidRDefault="00AC4C51" w:rsidP="00AC4C51">
      <w:pPr>
        <w:numPr>
          <w:ilvl w:val="0"/>
          <w:numId w:val="31"/>
        </w:numPr>
        <w:spacing w:after="0"/>
      </w:pPr>
      <w:r>
        <w:t>Zmiany Umowy wymagają formy pisemnej pod rygorem nieważności.</w:t>
      </w:r>
    </w:p>
    <w:p w14:paraId="356B55E2" w14:textId="7629E091" w:rsidR="287E6D43" w:rsidRPr="001C40B1" w:rsidRDefault="287E6D43" w:rsidP="076F2296">
      <w:pPr>
        <w:pStyle w:val="Akapitzlist"/>
        <w:numPr>
          <w:ilvl w:val="0"/>
          <w:numId w:val="31"/>
        </w:numPr>
        <w:spacing w:after="0" w:line="257" w:lineRule="auto"/>
        <w:jc w:val="both"/>
        <w:rPr>
          <w:rFonts w:ascii="Aptos" w:eastAsia="Aptos" w:hAnsi="Aptos" w:cs="Aptos"/>
        </w:rPr>
      </w:pPr>
      <w:r w:rsidRPr="076F2296">
        <w:rPr>
          <w:rFonts w:ascii="Aptos" w:eastAsia="Aptos" w:hAnsi="Aptos" w:cs="Aptos"/>
        </w:rPr>
        <w:t>Zmian postanowień Umowy w stosunku do treści oferty Wykonawcy, jest możliwa pod warunkiem że:</w:t>
      </w:r>
    </w:p>
    <w:p w14:paraId="291417BF" w14:textId="557D2C57" w:rsidR="287E6D43" w:rsidRPr="001C40B1" w:rsidRDefault="287E6D43" w:rsidP="076F2296">
      <w:pPr>
        <w:pStyle w:val="Akapitzlist"/>
        <w:numPr>
          <w:ilvl w:val="0"/>
          <w:numId w:val="1"/>
        </w:numPr>
        <w:spacing w:after="0" w:line="257" w:lineRule="auto"/>
        <w:jc w:val="both"/>
        <w:rPr>
          <w:rFonts w:ascii="Aptos" w:eastAsia="Aptos" w:hAnsi="Aptos" w:cs="Aptos"/>
        </w:rPr>
      </w:pPr>
      <w:r w:rsidRPr="076F2296">
        <w:rPr>
          <w:rFonts w:ascii="Aptos" w:eastAsia="Aptos" w:hAnsi="Aptos" w:cs="Aptos"/>
        </w:rPr>
        <w:t>zmiany zostały przewidziane w zapytaniu ofertowym w postaci jednoznacznych postanowień umownych, które określają ich zakres i charakter oraz warunki wprowadzenia zmian,</w:t>
      </w:r>
    </w:p>
    <w:p w14:paraId="15DB422B" w14:textId="5AA0E63E" w:rsidR="287E6D43" w:rsidRPr="001C40B1" w:rsidRDefault="287E6D43" w:rsidP="076F2296">
      <w:pPr>
        <w:pStyle w:val="Akapitzlist"/>
        <w:numPr>
          <w:ilvl w:val="0"/>
          <w:numId w:val="1"/>
        </w:numPr>
        <w:spacing w:after="0" w:line="257" w:lineRule="auto"/>
        <w:jc w:val="both"/>
        <w:rPr>
          <w:rFonts w:ascii="Aptos" w:eastAsia="Aptos" w:hAnsi="Aptos" w:cs="Aptos"/>
        </w:rPr>
      </w:pPr>
      <w:r w:rsidRPr="076F2296">
        <w:rPr>
          <w:rFonts w:ascii="Aptos" w:eastAsia="Aptos" w:hAnsi="Aptos" w:cs="Aptos"/>
        </w:rPr>
        <w:t>wystąpi konieczność wprowadzenia uzasadnionych zmian w zakresie i sposobie wykonania przedmiotu zamówienia, których nie można było przewidzieć w momencie zawarcia umowy, w tym w szczególności w zakresie wymogów stawianych przez instytucje finansujące/współfinansujące inwestycję;</w:t>
      </w:r>
    </w:p>
    <w:p w14:paraId="161E72AF" w14:textId="6ED45ADD" w:rsidR="287E6D43" w:rsidRPr="001C40B1" w:rsidRDefault="287E6D43" w:rsidP="076F2296">
      <w:pPr>
        <w:pStyle w:val="Akapitzlist"/>
        <w:numPr>
          <w:ilvl w:val="0"/>
          <w:numId w:val="1"/>
        </w:numPr>
        <w:spacing w:after="0" w:line="257" w:lineRule="auto"/>
        <w:jc w:val="both"/>
        <w:rPr>
          <w:rFonts w:ascii="Aptos" w:eastAsia="Aptos" w:hAnsi="Aptos" w:cs="Aptos"/>
        </w:rPr>
      </w:pPr>
      <w:r w:rsidRPr="076F2296">
        <w:rPr>
          <w:rFonts w:ascii="Aptos" w:eastAsia="Aptos" w:hAnsi="Aptos" w:cs="Aptos"/>
        </w:rPr>
        <w:t>zmiany wynikają z podpisania przez Zamawiającego aneksu do umowy o dofinansowanie Projektu, zmieniającego zasady i terminy jej realizacji,</w:t>
      </w:r>
    </w:p>
    <w:p w14:paraId="46EF743D" w14:textId="43976B3D" w:rsidR="287E6D43" w:rsidRPr="001C40B1" w:rsidRDefault="287E6D43" w:rsidP="076F2296">
      <w:pPr>
        <w:pStyle w:val="Akapitzlist"/>
        <w:numPr>
          <w:ilvl w:val="0"/>
          <w:numId w:val="1"/>
        </w:numPr>
        <w:spacing w:after="0" w:line="257" w:lineRule="auto"/>
        <w:jc w:val="both"/>
        <w:rPr>
          <w:rFonts w:ascii="Aptos" w:eastAsia="Aptos" w:hAnsi="Aptos" w:cs="Aptos"/>
        </w:rPr>
      </w:pPr>
      <w:r w:rsidRPr="076F2296">
        <w:rPr>
          <w:rFonts w:ascii="Aptos" w:eastAsia="Aptos" w:hAnsi="Aptos" w:cs="Aptos"/>
        </w:rPr>
        <w:t>wystąpienia okoliczności będących wynikiem działania siły wyższej;</w:t>
      </w:r>
    </w:p>
    <w:p w14:paraId="22B7958A" w14:textId="5EF4943F" w:rsidR="287E6D43" w:rsidRPr="001C40B1" w:rsidRDefault="287E6D43" w:rsidP="076F2296">
      <w:pPr>
        <w:pStyle w:val="Akapitzlist"/>
        <w:numPr>
          <w:ilvl w:val="0"/>
          <w:numId w:val="1"/>
        </w:numPr>
        <w:spacing w:after="0" w:line="257" w:lineRule="auto"/>
        <w:jc w:val="both"/>
        <w:rPr>
          <w:rFonts w:ascii="Aptos" w:eastAsia="Aptos" w:hAnsi="Aptos" w:cs="Aptos"/>
        </w:rPr>
      </w:pPr>
      <w:r w:rsidRPr="076F2296">
        <w:rPr>
          <w:rFonts w:ascii="Aptos" w:eastAsia="Aptos" w:hAnsi="Aptos" w:cs="Aptos"/>
        </w:rPr>
        <w:t>zmiany istotnych regulacji prawnych, mających wpływ na realizację Projektu;</w:t>
      </w:r>
    </w:p>
    <w:p w14:paraId="6B159D25" w14:textId="3A2A8190" w:rsidR="287E6D43" w:rsidRPr="001C40B1" w:rsidRDefault="287E6D43" w:rsidP="076F2296">
      <w:pPr>
        <w:pStyle w:val="Akapitzlist"/>
        <w:numPr>
          <w:ilvl w:val="0"/>
          <w:numId w:val="1"/>
        </w:numPr>
        <w:spacing w:after="0" w:line="257" w:lineRule="auto"/>
        <w:jc w:val="both"/>
        <w:rPr>
          <w:rFonts w:ascii="Aptos" w:eastAsia="Aptos" w:hAnsi="Aptos" w:cs="Aptos"/>
        </w:rPr>
      </w:pPr>
      <w:r w:rsidRPr="076F2296">
        <w:rPr>
          <w:rFonts w:ascii="Aptos" w:eastAsia="Aptos" w:hAnsi="Aptos" w:cs="Aptos"/>
        </w:rPr>
        <w:t>zmiany dotyczą realizacji dodatkowych dostaw, usług lub robót budowlanych od dotychczasowego wykonawcy, nieobjętych zamówieniem podstawowym, o ile stały się niezbędne i zostały spełnione łącznie następujące warunki:</w:t>
      </w:r>
    </w:p>
    <w:p w14:paraId="244777AF" w14:textId="54691AE4" w:rsidR="287E6D43" w:rsidRPr="001C40B1" w:rsidRDefault="287E6D43" w:rsidP="076F2296">
      <w:pPr>
        <w:pStyle w:val="Akapitzlist"/>
        <w:numPr>
          <w:ilvl w:val="0"/>
          <w:numId w:val="8"/>
        </w:numPr>
        <w:spacing w:after="0" w:line="257" w:lineRule="auto"/>
        <w:ind w:left="1843"/>
        <w:jc w:val="both"/>
        <w:rPr>
          <w:rFonts w:ascii="Aptos" w:eastAsia="Aptos" w:hAnsi="Aptos" w:cs="Aptos"/>
        </w:rPr>
      </w:pPr>
      <w:r w:rsidRPr="076F2296">
        <w:rPr>
          <w:rFonts w:ascii="Aptos" w:eastAsia="Aptos" w:hAnsi="Aptos" w:cs="Aptos"/>
        </w:rPr>
        <w:t>zmiana wykonawcy nie może zostać dokonana z powodów ekonomicznych lub technicznych, w szczególności dotyczących zamienności lub interoperacyjności sprzętu, usług lub instalacji, zamówionych w ramach zamówienia podstawowego,</w:t>
      </w:r>
    </w:p>
    <w:p w14:paraId="5A20BCA6" w14:textId="40CA74C9" w:rsidR="287E6D43" w:rsidRPr="001C40B1" w:rsidRDefault="287E6D43" w:rsidP="076F2296">
      <w:pPr>
        <w:pStyle w:val="Akapitzlist"/>
        <w:numPr>
          <w:ilvl w:val="0"/>
          <w:numId w:val="8"/>
        </w:numPr>
        <w:spacing w:after="0" w:line="257" w:lineRule="auto"/>
        <w:ind w:left="1843"/>
        <w:jc w:val="both"/>
        <w:rPr>
          <w:rFonts w:ascii="Aptos" w:eastAsia="Aptos" w:hAnsi="Aptos" w:cs="Aptos"/>
        </w:rPr>
      </w:pPr>
      <w:r w:rsidRPr="076F2296">
        <w:rPr>
          <w:rFonts w:ascii="Aptos" w:eastAsia="Aptos" w:hAnsi="Aptos" w:cs="Aptos"/>
        </w:rPr>
        <w:t>zmiana wykonawcy spowodowałaby istotną niedogodność lub znaczne zwiększenie kosztów dla Zamawiającego,</w:t>
      </w:r>
    </w:p>
    <w:p w14:paraId="4F49045F" w14:textId="20D22D29" w:rsidR="287E6D43" w:rsidRPr="001C40B1" w:rsidRDefault="287E6D43" w:rsidP="076F2296">
      <w:pPr>
        <w:pStyle w:val="Akapitzlist"/>
        <w:numPr>
          <w:ilvl w:val="0"/>
          <w:numId w:val="8"/>
        </w:numPr>
        <w:spacing w:after="0" w:line="257" w:lineRule="auto"/>
        <w:ind w:left="1843"/>
        <w:jc w:val="both"/>
        <w:rPr>
          <w:rFonts w:ascii="Aptos" w:eastAsia="Aptos" w:hAnsi="Aptos" w:cs="Aptos"/>
        </w:rPr>
      </w:pPr>
      <w:r w:rsidRPr="076F2296">
        <w:rPr>
          <w:rFonts w:ascii="Aptos" w:eastAsia="Aptos" w:hAnsi="Aptos" w:cs="Aptos"/>
        </w:rPr>
        <w:t>wartość zmian nie przekracza 50% wartości zamówienia określonej pierwotnie w umowie,</w:t>
      </w:r>
    </w:p>
    <w:p w14:paraId="481F9D06" w14:textId="635DD286" w:rsidR="287E6D43" w:rsidRPr="001C40B1" w:rsidRDefault="287E6D43" w:rsidP="076F2296">
      <w:pPr>
        <w:pStyle w:val="Akapitzlist"/>
        <w:numPr>
          <w:ilvl w:val="0"/>
          <w:numId w:val="1"/>
        </w:numPr>
        <w:spacing w:after="0" w:line="257" w:lineRule="auto"/>
        <w:jc w:val="both"/>
        <w:rPr>
          <w:rFonts w:ascii="Aptos" w:eastAsia="Aptos" w:hAnsi="Aptos" w:cs="Aptos"/>
        </w:rPr>
      </w:pPr>
      <w:r w:rsidRPr="076F2296">
        <w:rPr>
          <w:rFonts w:ascii="Aptos" w:eastAsia="Aptos" w:hAnsi="Aptos" w:cs="Aptos"/>
        </w:rPr>
        <w:t>zmiana nie prowadzi do zmiany ogólnego charakteru umowy i zostały spełnione łącznie następujące warunki:</w:t>
      </w:r>
    </w:p>
    <w:p w14:paraId="6AE1DCEF" w14:textId="200096BF" w:rsidR="287E6D43" w:rsidRPr="001C40B1" w:rsidRDefault="287E6D43" w:rsidP="076F2296">
      <w:pPr>
        <w:pStyle w:val="Akapitzlist"/>
        <w:numPr>
          <w:ilvl w:val="0"/>
          <w:numId w:val="8"/>
        </w:numPr>
        <w:spacing w:after="0" w:line="257" w:lineRule="auto"/>
        <w:ind w:left="1843"/>
        <w:jc w:val="both"/>
        <w:rPr>
          <w:rFonts w:ascii="Aptos" w:eastAsia="Aptos" w:hAnsi="Aptos" w:cs="Aptos"/>
        </w:rPr>
      </w:pPr>
      <w:r w:rsidRPr="076F2296">
        <w:rPr>
          <w:rFonts w:ascii="Aptos" w:eastAsia="Aptos" w:hAnsi="Aptos" w:cs="Aptos"/>
        </w:rPr>
        <w:t>konieczność zmiany umowy spowodowana jest okolicznościami, których Zamawiający, działając z należytą starannością, nie mógł przewidzieć,</w:t>
      </w:r>
    </w:p>
    <w:p w14:paraId="2640972A" w14:textId="149699F9" w:rsidR="287E6D43" w:rsidRPr="001C40B1" w:rsidRDefault="287E6D43" w:rsidP="076F2296">
      <w:pPr>
        <w:pStyle w:val="Akapitzlist"/>
        <w:numPr>
          <w:ilvl w:val="0"/>
          <w:numId w:val="8"/>
        </w:numPr>
        <w:spacing w:after="0" w:line="257" w:lineRule="auto"/>
        <w:ind w:left="1843"/>
        <w:jc w:val="both"/>
        <w:rPr>
          <w:rFonts w:ascii="Aptos" w:eastAsia="Aptos" w:hAnsi="Aptos" w:cs="Aptos"/>
        </w:rPr>
      </w:pPr>
      <w:r w:rsidRPr="076F2296">
        <w:rPr>
          <w:rFonts w:ascii="Aptos" w:eastAsia="Aptos" w:hAnsi="Aptos" w:cs="Aptos"/>
        </w:rPr>
        <w:t>wartość zmian nie przekracza 50% wartości zamówienia określonej pierwotnie w umowie,</w:t>
      </w:r>
    </w:p>
    <w:p w14:paraId="2A153F49" w14:textId="07E2A0D3" w:rsidR="287E6D43" w:rsidRPr="001C40B1" w:rsidRDefault="287E6D43" w:rsidP="076F2296">
      <w:pPr>
        <w:pStyle w:val="Akapitzlist"/>
        <w:numPr>
          <w:ilvl w:val="0"/>
          <w:numId w:val="1"/>
        </w:numPr>
        <w:spacing w:after="0" w:line="257" w:lineRule="auto"/>
        <w:jc w:val="both"/>
        <w:rPr>
          <w:rFonts w:ascii="Aptos" w:eastAsia="Aptos" w:hAnsi="Aptos" w:cs="Aptos"/>
        </w:rPr>
      </w:pPr>
      <w:r w:rsidRPr="076F2296">
        <w:rPr>
          <w:rFonts w:ascii="Aptos" w:eastAsia="Aptos" w:hAnsi="Aptos" w:cs="Aptos"/>
        </w:rPr>
        <w:t>wykonawcę, któremu zamawiający udzielił zamówienia, ma zastąpić nowy wykonawca:</w:t>
      </w:r>
    </w:p>
    <w:p w14:paraId="24C2BA8C" w14:textId="09A60BF3" w:rsidR="287E6D43" w:rsidRPr="001C40B1" w:rsidRDefault="287E6D43" w:rsidP="076F2296">
      <w:pPr>
        <w:pStyle w:val="Akapitzlist"/>
        <w:numPr>
          <w:ilvl w:val="0"/>
          <w:numId w:val="8"/>
        </w:numPr>
        <w:spacing w:after="0" w:line="257" w:lineRule="auto"/>
        <w:ind w:left="1843"/>
        <w:jc w:val="both"/>
        <w:rPr>
          <w:rFonts w:ascii="Aptos" w:eastAsia="Aptos" w:hAnsi="Aptos" w:cs="Aptos"/>
        </w:rPr>
      </w:pPr>
      <w:r w:rsidRPr="076F2296">
        <w:rPr>
          <w:rFonts w:ascii="Aptos" w:eastAsia="Aptos" w:hAnsi="Aptos" w:cs="Aptos"/>
        </w:rPr>
        <w:t>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oraz nie pociąga to za sobą innych istotnych zmian umowy, a także nie ma na celu uniknięcia stosowania zasady konkurencyjności, lub</w:t>
      </w:r>
    </w:p>
    <w:p w14:paraId="7BAEC791" w14:textId="43B9F5BC" w:rsidR="287E6D43" w:rsidRPr="001C40B1" w:rsidRDefault="287E6D43" w:rsidP="076F2296">
      <w:pPr>
        <w:pStyle w:val="Akapitzlist"/>
        <w:numPr>
          <w:ilvl w:val="0"/>
          <w:numId w:val="8"/>
        </w:numPr>
        <w:spacing w:after="0" w:line="257" w:lineRule="auto"/>
        <w:ind w:left="1843"/>
        <w:jc w:val="both"/>
        <w:rPr>
          <w:rFonts w:ascii="Aptos" w:eastAsia="Aptos" w:hAnsi="Aptos" w:cs="Aptos"/>
        </w:rPr>
      </w:pPr>
      <w:r w:rsidRPr="076F2296">
        <w:rPr>
          <w:rFonts w:ascii="Aptos" w:eastAsia="Aptos" w:hAnsi="Aptos" w:cs="Aptos"/>
        </w:rPr>
        <w:t>w wyniku przejęcia przez zamawiającego zobowiązań wykonawcy względem jego podwykonawców – w przypadku zmiany podwykonawcy, zamawiający może zawrzeć umowę z nowym podwykonawcą bez zmiany warunków realizacji zamówienia z uwzględnieniem dokonanych płatności z tytułu dotychczas zrealizowanych prac,</w:t>
      </w:r>
    </w:p>
    <w:p w14:paraId="2B34F0E4" w14:textId="169D87A3" w:rsidR="287E6D43" w:rsidRPr="001C40B1" w:rsidRDefault="287E6D43" w:rsidP="076F2296">
      <w:pPr>
        <w:pStyle w:val="Akapitzlist"/>
        <w:numPr>
          <w:ilvl w:val="0"/>
          <w:numId w:val="1"/>
        </w:numPr>
        <w:spacing w:after="0" w:line="257" w:lineRule="auto"/>
        <w:jc w:val="both"/>
        <w:rPr>
          <w:rFonts w:ascii="Aptos" w:eastAsia="Aptos" w:hAnsi="Aptos" w:cs="Aptos"/>
        </w:rPr>
      </w:pPr>
      <w:r w:rsidRPr="076F2296">
        <w:rPr>
          <w:rFonts w:ascii="Aptos" w:eastAsia="Aptos" w:hAnsi="Aptos" w:cs="Aptos"/>
        </w:rPr>
        <w:lastRenderedPageBreak/>
        <w:t xml:space="preserve">zmiany, która nie prowadzi do zmiany ogólnego charakteru Umowy, a łączna wartość zmian jest mniejsza niż 5 382 000 EUR w przypadku robót budowlanych, a 143 000 EUR w przypadku dostaw i usług i jednocześnie jest mniejsza od 10% Ceny brutto określonej pierwotnie w Umowie w przypadku zamówień na usługi lub dostawy albo, w przypadku zamówień na roboty budowlane, jest mniejsza od 15% wartości zamówienia określonej pierwotnie w umowie. </w:t>
      </w:r>
      <w:r w:rsidRPr="076F2296">
        <w:rPr>
          <w:rFonts w:ascii="Aptos" w:eastAsia="Aptos" w:hAnsi="Aptos" w:cs="Aptos"/>
          <w:i/>
          <w:iCs/>
        </w:rPr>
        <w:t>(Średni kurs PLN w stosunku do EUR stanowiący podstawę przeliczania wartości zamówień ogłaszany jest w drodze obwieszczenia Prezesa Urzędu Zamówień Publicznych, w Dzienniku Urzędowym Rzeczypospolitej Polskiej "Monitor Polski", oraz zamieszczany na stronie internetowej Urzędu Zamówień Publicznych)</w:t>
      </w:r>
      <w:r w:rsidRPr="076F2296">
        <w:rPr>
          <w:rFonts w:ascii="Aptos" w:eastAsia="Aptos" w:hAnsi="Aptos" w:cs="Aptos"/>
        </w:rPr>
        <w:t>.</w:t>
      </w:r>
    </w:p>
    <w:p w14:paraId="46456B12" w14:textId="1677C3B4" w:rsidR="287E6D43" w:rsidRPr="001C40B1" w:rsidRDefault="287E6D43" w:rsidP="076F2296">
      <w:pPr>
        <w:pStyle w:val="Akapitzlist"/>
        <w:numPr>
          <w:ilvl w:val="0"/>
          <w:numId w:val="42"/>
        </w:numPr>
        <w:spacing w:after="0" w:line="257" w:lineRule="auto"/>
        <w:jc w:val="both"/>
        <w:rPr>
          <w:rFonts w:ascii="Aptos" w:eastAsia="Aptos" w:hAnsi="Aptos" w:cs="Aptos"/>
        </w:rPr>
      </w:pPr>
      <w:r w:rsidRPr="076F2296">
        <w:rPr>
          <w:rFonts w:ascii="Aptos" w:eastAsia="Aptos" w:hAnsi="Aptos" w:cs="Aptos"/>
        </w:rPr>
        <w:t>Zamawiający przewiduje również możliwość dokonywania nieistotnych zmian postanowień zawartej Umowy w stosunku do treści oferty, na podstawie której dokonano wyboru Wykonawcy.</w:t>
      </w:r>
    </w:p>
    <w:p w14:paraId="6F1A79C3" w14:textId="602F9ED6" w:rsidR="287E6D43" w:rsidRPr="001C40B1" w:rsidRDefault="287E6D43" w:rsidP="076F2296">
      <w:pPr>
        <w:pStyle w:val="Akapitzlist"/>
        <w:numPr>
          <w:ilvl w:val="0"/>
          <w:numId w:val="42"/>
        </w:numPr>
        <w:spacing w:after="0" w:line="257" w:lineRule="auto"/>
        <w:jc w:val="both"/>
        <w:rPr>
          <w:rFonts w:ascii="Aptos" w:eastAsia="Aptos" w:hAnsi="Aptos" w:cs="Aptos"/>
        </w:rPr>
      </w:pPr>
      <w:r w:rsidRPr="076F2296">
        <w:rPr>
          <w:rFonts w:ascii="Aptos" w:eastAsia="Aptos" w:hAnsi="Aptos" w:cs="Aptos"/>
        </w:rPr>
        <w:t>Zamawiający przewiduje możliwość zmiany umowy oraz terminu jej realizacji w przypadku zaistnienia okoliczności spowodowanych czynnikami zewnętrznymi, np. siła wyższa, nieprzewidziane warunki pogodowe oraz inne okoliczności zewnętrzne mogące mieć wpływ na realizację postanowień umowy lub z przyczyn leżących po stronie Zamawiającego.</w:t>
      </w:r>
    </w:p>
    <w:p w14:paraId="35DE5CC6" w14:textId="572CAE3C" w:rsidR="287E6D43" w:rsidRPr="001C40B1" w:rsidRDefault="287E6D43" w:rsidP="076F2296">
      <w:pPr>
        <w:pStyle w:val="Akapitzlist"/>
        <w:numPr>
          <w:ilvl w:val="0"/>
          <w:numId w:val="42"/>
        </w:numPr>
        <w:spacing w:after="0" w:line="257" w:lineRule="auto"/>
        <w:jc w:val="both"/>
        <w:rPr>
          <w:rFonts w:ascii="Aptos" w:eastAsia="Aptos" w:hAnsi="Aptos" w:cs="Aptos"/>
        </w:rPr>
      </w:pPr>
      <w:r w:rsidRPr="076F2296">
        <w:rPr>
          <w:rFonts w:ascii="Aptos" w:eastAsia="Aptos" w:hAnsi="Aptos" w:cs="Aptos"/>
        </w:rPr>
        <w:t>W przypadku wystąpienia którejkolwiek z okoliczności wymienionych powyżej termin przewidziany na zrealizowanie przedmiotu Umowy może ulec odpowiedniemu przedłużeniu o czas niezbędny do zakończenia wykonywania jej przedmiotu w sposób należyty, nie dłużej jednak niż o okres trwania tych okoliczności lub o czas niezbędny do odwrócenia skutków powołanych wyżej okoliczności.</w:t>
      </w:r>
    </w:p>
    <w:p w14:paraId="5D270D05" w14:textId="7CB6337C" w:rsidR="406B3F09" w:rsidRDefault="406B3F09" w:rsidP="00C705B9">
      <w:pPr>
        <w:spacing w:after="0"/>
        <w:ind w:left="720"/>
        <w:rPr>
          <w:rFonts w:ascii="Aptos" w:eastAsia="Aptos" w:hAnsi="Aptos" w:cs="Aptos"/>
        </w:rPr>
      </w:pPr>
    </w:p>
    <w:p w14:paraId="448E4789" w14:textId="530FE9D1" w:rsidR="00AC4C51" w:rsidRPr="00AC4C51" w:rsidRDefault="08A9F093" w:rsidP="00AC4C51">
      <w:pPr>
        <w:spacing w:after="0"/>
        <w:jc w:val="center"/>
        <w:rPr>
          <w:b/>
          <w:bCs/>
        </w:rPr>
      </w:pPr>
      <w:r w:rsidRPr="076F2296">
        <w:rPr>
          <w:b/>
          <w:bCs/>
        </w:rPr>
        <w:t>§ 1</w:t>
      </w:r>
      <w:r w:rsidR="526C146F" w:rsidRPr="076F2296">
        <w:rPr>
          <w:b/>
          <w:bCs/>
        </w:rPr>
        <w:t>7</w:t>
      </w:r>
    </w:p>
    <w:p w14:paraId="215B2126" w14:textId="77777777" w:rsidR="00AC4C51" w:rsidRPr="00AC4C51" w:rsidRDefault="00AC4C51" w:rsidP="00AC4C51">
      <w:pPr>
        <w:spacing w:after="0"/>
        <w:jc w:val="center"/>
        <w:rPr>
          <w:b/>
          <w:bCs/>
        </w:rPr>
      </w:pPr>
      <w:r w:rsidRPr="00AC4C51">
        <w:rPr>
          <w:b/>
          <w:bCs/>
        </w:rPr>
        <w:t>[Postanowienia końcowe]</w:t>
      </w:r>
    </w:p>
    <w:p w14:paraId="40136222" w14:textId="77777777" w:rsidR="00AC4C51" w:rsidRPr="00AC4C51" w:rsidRDefault="00AC4C51" w:rsidP="00AC4C51">
      <w:pPr>
        <w:numPr>
          <w:ilvl w:val="0"/>
          <w:numId w:val="32"/>
        </w:numPr>
        <w:spacing w:after="0"/>
      </w:pPr>
      <w:r w:rsidRPr="00AC4C51">
        <w:t>W sprawach nieuregulowanych stosuje się przepisy Kodeksu Cywilnego oraz ustawy o Prawie autorskim i prawach pokrewnych.</w:t>
      </w:r>
    </w:p>
    <w:p w14:paraId="42A87616" w14:textId="77777777" w:rsidR="00AC4C51" w:rsidRPr="00AC4C51" w:rsidRDefault="00AC4C51" w:rsidP="00AC4C51">
      <w:pPr>
        <w:numPr>
          <w:ilvl w:val="0"/>
          <w:numId w:val="32"/>
        </w:numPr>
        <w:spacing w:after="0"/>
      </w:pPr>
      <w:r w:rsidRPr="00AC4C51">
        <w:t>Spory będą rozstrzygane przez sąd właściwy dla siedziby Zamawiającego.</w:t>
      </w:r>
    </w:p>
    <w:p w14:paraId="53C70B9F" w14:textId="77777777" w:rsidR="00AC4C51" w:rsidRPr="00AC4C51" w:rsidRDefault="08A9F093" w:rsidP="00AC4C51">
      <w:pPr>
        <w:numPr>
          <w:ilvl w:val="0"/>
          <w:numId w:val="32"/>
        </w:numPr>
        <w:spacing w:after="0"/>
      </w:pPr>
      <w:r>
        <w:t>Umowę sporządzono w dwóch jednobrzmiących egzemplarzach lub w formie elektronicznej opatrzonej kwalifikowanymi podpisami elektronicznymi.</w:t>
      </w:r>
    </w:p>
    <w:p w14:paraId="37D9F25A" w14:textId="61CEFCE0" w:rsidR="767B23F2" w:rsidRDefault="767B23F2" w:rsidP="406B3F09">
      <w:pPr>
        <w:numPr>
          <w:ilvl w:val="0"/>
          <w:numId w:val="32"/>
        </w:numPr>
        <w:spacing w:after="0"/>
      </w:pPr>
      <w:r>
        <w:t>Integralną część Umowy stanowią:</w:t>
      </w:r>
    </w:p>
    <w:p w14:paraId="634377AF" w14:textId="38533643" w:rsidR="767B23F2" w:rsidRDefault="767B23F2" w:rsidP="076F2296">
      <w:pPr>
        <w:pStyle w:val="Akapitzlist"/>
        <w:numPr>
          <w:ilvl w:val="1"/>
          <w:numId w:val="10"/>
        </w:numPr>
        <w:spacing w:after="0"/>
        <w:rPr>
          <w:rFonts w:ascii="Aptos" w:eastAsia="Aptos" w:hAnsi="Aptos"/>
        </w:rPr>
      </w:pPr>
      <w:r w:rsidRPr="076F2296">
        <w:rPr>
          <w:rFonts w:ascii="Aptos" w:eastAsia="Aptos" w:hAnsi="Aptos"/>
        </w:rPr>
        <w:t>Załącznik nr 1 – Opis Przedmiotu Zamówienia (OPZ)</w:t>
      </w:r>
    </w:p>
    <w:p w14:paraId="4B75F717" w14:textId="0B5F8641" w:rsidR="767B23F2" w:rsidRDefault="767B23F2" w:rsidP="076F2296">
      <w:pPr>
        <w:pStyle w:val="Akapitzlist"/>
        <w:numPr>
          <w:ilvl w:val="1"/>
          <w:numId w:val="10"/>
        </w:numPr>
        <w:spacing w:after="0"/>
        <w:rPr>
          <w:rFonts w:ascii="Aptos" w:eastAsia="Aptos" w:hAnsi="Aptos"/>
        </w:rPr>
      </w:pPr>
      <w:r w:rsidRPr="076F2296">
        <w:rPr>
          <w:rFonts w:ascii="Aptos" w:eastAsia="Aptos" w:hAnsi="Aptos"/>
        </w:rPr>
        <w:t>Załącznik nr 2 – Oferta Wykonawcy z dnia ……………… r.</w:t>
      </w:r>
    </w:p>
    <w:p w14:paraId="582B85DA" w14:textId="5A1C3873" w:rsidR="767B23F2" w:rsidRDefault="767B23F2" w:rsidP="076F2296">
      <w:pPr>
        <w:pStyle w:val="Akapitzlist"/>
        <w:numPr>
          <w:ilvl w:val="1"/>
          <w:numId w:val="10"/>
        </w:numPr>
        <w:spacing w:after="0"/>
        <w:rPr>
          <w:rFonts w:ascii="Aptos" w:eastAsia="Aptos" w:hAnsi="Aptos"/>
        </w:rPr>
      </w:pPr>
      <w:r w:rsidRPr="076F2296">
        <w:rPr>
          <w:rFonts w:ascii="Aptos" w:eastAsia="Aptos" w:hAnsi="Aptos"/>
        </w:rPr>
        <w:t>Załącznik nr 3 – umowa powierzenia danych osobowych (jeżeli dotyczy)</w:t>
      </w:r>
    </w:p>
    <w:p w14:paraId="566110CE" w14:textId="7A6DCEEC" w:rsidR="406B3F09" w:rsidRDefault="406B3F09" w:rsidP="076F2296">
      <w:pPr>
        <w:pStyle w:val="Akapitzlist"/>
        <w:spacing w:after="0"/>
        <w:ind w:left="1440"/>
        <w:rPr>
          <w:rFonts w:ascii="Aptos" w:eastAsia="Aptos" w:hAnsi="Aptos"/>
        </w:rPr>
      </w:pPr>
    </w:p>
    <w:p w14:paraId="62F808A8" w14:textId="70BC8578" w:rsidR="406B3F09" w:rsidRDefault="406B3F09" w:rsidP="076F2296">
      <w:pPr>
        <w:spacing w:after="0"/>
        <w:ind w:left="720"/>
      </w:pPr>
    </w:p>
    <w:p w14:paraId="5539B2FD" w14:textId="56CE5C5C" w:rsidR="406B3F09" w:rsidRDefault="406B3F09" w:rsidP="076F2296">
      <w:pPr>
        <w:spacing w:after="0"/>
        <w:ind w:left="708"/>
      </w:pPr>
    </w:p>
    <w:p w14:paraId="4EAD9D18" w14:textId="4B6DC658" w:rsidR="406B3F09" w:rsidRDefault="406B3F09" w:rsidP="406B3F09">
      <w:pPr>
        <w:spacing w:after="0"/>
        <w:ind w:left="708"/>
      </w:pPr>
    </w:p>
    <w:p w14:paraId="51984591" w14:textId="009BEC30" w:rsidR="406B3F09" w:rsidRDefault="406B3F09" w:rsidP="406B3F09">
      <w:pPr>
        <w:spacing w:after="0"/>
        <w:ind w:left="708"/>
      </w:pPr>
    </w:p>
    <w:p w14:paraId="1615C69B" w14:textId="5746C0A5" w:rsidR="00AC4C51" w:rsidRPr="00AC4C51" w:rsidRDefault="00AC4C51" w:rsidP="00AC4C51">
      <w:pPr>
        <w:spacing w:after="0"/>
        <w:jc w:val="center"/>
      </w:pPr>
      <w:r w:rsidRPr="00AC4C51">
        <w:rPr>
          <w:b/>
          <w:bCs/>
        </w:rPr>
        <w:t>ZAMAWIAJĄCY</w:t>
      </w:r>
      <w:r w:rsidRPr="00AC4C51">
        <w:t xml:space="preserve"> </w:t>
      </w:r>
      <w:r>
        <w:tab/>
      </w:r>
      <w:r>
        <w:tab/>
      </w:r>
      <w:r>
        <w:tab/>
      </w:r>
      <w:r>
        <w:tab/>
      </w:r>
      <w:r>
        <w:tab/>
      </w:r>
      <w:r w:rsidRPr="00AC4C51">
        <w:rPr>
          <w:b/>
          <w:bCs/>
        </w:rPr>
        <w:t>WYKONAWCA</w:t>
      </w:r>
    </w:p>
    <w:sectPr w:rsidR="00AC4C51" w:rsidRPr="00AC4C51" w:rsidSect="00166EDF">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941B25" w14:textId="77777777" w:rsidR="00484E91" w:rsidRDefault="00484E91" w:rsidP="007807A0">
      <w:pPr>
        <w:spacing w:after="0" w:line="240" w:lineRule="auto"/>
      </w:pPr>
      <w:r>
        <w:separator/>
      </w:r>
    </w:p>
  </w:endnote>
  <w:endnote w:type="continuationSeparator" w:id="0">
    <w:p w14:paraId="4A1A9A9D" w14:textId="77777777" w:rsidR="00484E91" w:rsidRDefault="00484E91" w:rsidP="007807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B7BA21" w14:textId="77777777" w:rsidR="007807A0" w:rsidRDefault="007807A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32D5DC" w14:textId="77777777" w:rsidR="007807A0" w:rsidRDefault="007807A0">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0A5F29" w14:textId="77777777" w:rsidR="007807A0" w:rsidRDefault="007807A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B65A56" w14:textId="77777777" w:rsidR="00484E91" w:rsidRDefault="00484E91" w:rsidP="007807A0">
      <w:pPr>
        <w:spacing w:after="0" w:line="240" w:lineRule="auto"/>
      </w:pPr>
      <w:r>
        <w:separator/>
      </w:r>
    </w:p>
  </w:footnote>
  <w:footnote w:type="continuationSeparator" w:id="0">
    <w:p w14:paraId="69FC96F9" w14:textId="77777777" w:rsidR="00484E91" w:rsidRDefault="00484E91" w:rsidP="007807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538EF1" w14:textId="77777777" w:rsidR="007807A0" w:rsidRDefault="007807A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86F56A" w14:textId="16466B93" w:rsidR="007807A0" w:rsidRDefault="007807A0">
    <w:pPr>
      <w:pStyle w:val="Nagwek"/>
    </w:pPr>
    <w:r>
      <w:rPr>
        <w:noProof/>
      </w:rPr>
      <w:drawing>
        <wp:inline distT="0" distB="0" distL="0" distR="0" wp14:anchorId="2699B5D4" wp14:editId="71E14E2B">
          <wp:extent cx="5759450" cy="575310"/>
          <wp:effectExtent l="0" t="0" r="0" b="0"/>
          <wp:docPr id="702494025"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2494025" name="Obraz 2"/>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57531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FC8027" w14:textId="77777777" w:rsidR="007807A0" w:rsidRDefault="007807A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E5F13"/>
    <w:multiLevelType w:val="multilevel"/>
    <w:tmpl w:val="56DEDB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3AE48B1"/>
    <w:multiLevelType w:val="hybridMultilevel"/>
    <w:tmpl w:val="DD826DDE"/>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 w15:restartNumberingAfterBreak="0">
    <w:nsid w:val="03DB23DA"/>
    <w:multiLevelType w:val="multilevel"/>
    <w:tmpl w:val="40B83C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2E89A3A"/>
    <w:multiLevelType w:val="hybridMultilevel"/>
    <w:tmpl w:val="75BE8094"/>
    <w:lvl w:ilvl="0" w:tplc="55865C36">
      <w:start w:val="1"/>
      <w:numFmt w:val="bullet"/>
      <w:lvlText w:val="·"/>
      <w:lvlJc w:val="left"/>
      <w:pPr>
        <w:ind w:left="720" w:hanging="360"/>
      </w:pPr>
      <w:rPr>
        <w:rFonts w:ascii="Symbol" w:hAnsi="Symbol" w:hint="default"/>
      </w:rPr>
    </w:lvl>
    <w:lvl w:ilvl="1" w:tplc="F2C059AE">
      <w:start w:val="1"/>
      <w:numFmt w:val="bullet"/>
      <w:lvlText w:val="o"/>
      <w:lvlJc w:val="left"/>
      <w:pPr>
        <w:ind w:left="1440" w:hanging="360"/>
      </w:pPr>
      <w:rPr>
        <w:rFonts w:ascii="Courier New" w:hAnsi="Courier New" w:hint="default"/>
      </w:rPr>
    </w:lvl>
    <w:lvl w:ilvl="2" w:tplc="EA5C81AC">
      <w:start w:val="1"/>
      <w:numFmt w:val="bullet"/>
      <w:lvlText w:val=""/>
      <w:lvlJc w:val="left"/>
      <w:pPr>
        <w:ind w:left="2160" w:hanging="360"/>
      </w:pPr>
      <w:rPr>
        <w:rFonts w:ascii="Wingdings" w:hAnsi="Wingdings" w:hint="default"/>
      </w:rPr>
    </w:lvl>
    <w:lvl w:ilvl="3" w:tplc="44585A2E">
      <w:start w:val="1"/>
      <w:numFmt w:val="bullet"/>
      <w:lvlText w:val=""/>
      <w:lvlJc w:val="left"/>
      <w:pPr>
        <w:ind w:left="2880" w:hanging="360"/>
      </w:pPr>
      <w:rPr>
        <w:rFonts w:ascii="Symbol" w:hAnsi="Symbol" w:hint="default"/>
      </w:rPr>
    </w:lvl>
    <w:lvl w:ilvl="4" w:tplc="EEEC52F0">
      <w:start w:val="1"/>
      <w:numFmt w:val="bullet"/>
      <w:lvlText w:val="o"/>
      <w:lvlJc w:val="left"/>
      <w:pPr>
        <w:ind w:left="3600" w:hanging="360"/>
      </w:pPr>
      <w:rPr>
        <w:rFonts w:ascii="Courier New" w:hAnsi="Courier New" w:hint="default"/>
      </w:rPr>
    </w:lvl>
    <w:lvl w:ilvl="5" w:tplc="45C0600E">
      <w:start w:val="1"/>
      <w:numFmt w:val="bullet"/>
      <w:lvlText w:val=""/>
      <w:lvlJc w:val="left"/>
      <w:pPr>
        <w:ind w:left="4320" w:hanging="360"/>
      </w:pPr>
      <w:rPr>
        <w:rFonts w:ascii="Wingdings" w:hAnsi="Wingdings" w:hint="default"/>
      </w:rPr>
    </w:lvl>
    <w:lvl w:ilvl="6" w:tplc="81482D1E">
      <w:start w:val="1"/>
      <w:numFmt w:val="bullet"/>
      <w:lvlText w:val=""/>
      <w:lvlJc w:val="left"/>
      <w:pPr>
        <w:ind w:left="5040" w:hanging="360"/>
      </w:pPr>
      <w:rPr>
        <w:rFonts w:ascii="Symbol" w:hAnsi="Symbol" w:hint="default"/>
      </w:rPr>
    </w:lvl>
    <w:lvl w:ilvl="7" w:tplc="2598AE36">
      <w:start w:val="1"/>
      <w:numFmt w:val="bullet"/>
      <w:lvlText w:val="o"/>
      <w:lvlJc w:val="left"/>
      <w:pPr>
        <w:ind w:left="5760" w:hanging="360"/>
      </w:pPr>
      <w:rPr>
        <w:rFonts w:ascii="Courier New" w:hAnsi="Courier New" w:hint="default"/>
      </w:rPr>
    </w:lvl>
    <w:lvl w:ilvl="8" w:tplc="03D08572">
      <w:start w:val="1"/>
      <w:numFmt w:val="bullet"/>
      <w:lvlText w:val=""/>
      <w:lvlJc w:val="left"/>
      <w:pPr>
        <w:ind w:left="6480" w:hanging="360"/>
      </w:pPr>
      <w:rPr>
        <w:rFonts w:ascii="Wingdings" w:hAnsi="Wingdings" w:hint="default"/>
      </w:rPr>
    </w:lvl>
  </w:abstractNum>
  <w:abstractNum w:abstractNumId="4" w15:restartNumberingAfterBreak="0">
    <w:nsid w:val="15BA2E43"/>
    <w:multiLevelType w:val="multilevel"/>
    <w:tmpl w:val="E7D68D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6AD83B3"/>
    <w:multiLevelType w:val="hybridMultilevel"/>
    <w:tmpl w:val="963C20FA"/>
    <w:lvl w:ilvl="0" w:tplc="9716BC72">
      <w:start w:val="1"/>
      <w:numFmt w:val="decimal"/>
      <w:lvlText w:val="%1."/>
      <w:lvlJc w:val="left"/>
      <w:pPr>
        <w:ind w:left="720" w:hanging="360"/>
      </w:pPr>
    </w:lvl>
    <w:lvl w:ilvl="1" w:tplc="1B6AF108">
      <w:start w:val="1"/>
      <w:numFmt w:val="lowerLetter"/>
      <w:lvlText w:val="%2."/>
      <w:lvlJc w:val="left"/>
      <w:pPr>
        <w:ind w:left="1440" w:hanging="360"/>
      </w:pPr>
    </w:lvl>
    <w:lvl w:ilvl="2" w:tplc="5980F8D6">
      <w:start w:val="1"/>
      <w:numFmt w:val="lowerRoman"/>
      <w:lvlText w:val="%3."/>
      <w:lvlJc w:val="right"/>
      <w:pPr>
        <w:ind w:left="2160" w:hanging="180"/>
      </w:pPr>
    </w:lvl>
    <w:lvl w:ilvl="3" w:tplc="C0ECD800">
      <w:start w:val="1"/>
      <w:numFmt w:val="decimal"/>
      <w:lvlText w:val="%4."/>
      <w:lvlJc w:val="left"/>
      <w:pPr>
        <w:ind w:left="2880" w:hanging="360"/>
      </w:pPr>
    </w:lvl>
    <w:lvl w:ilvl="4" w:tplc="24D2D7D2">
      <w:start w:val="1"/>
      <w:numFmt w:val="lowerLetter"/>
      <w:lvlText w:val="%5."/>
      <w:lvlJc w:val="left"/>
      <w:pPr>
        <w:ind w:left="3600" w:hanging="360"/>
      </w:pPr>
    </w:lvl>
    <w:lvl w:ilvl="5" w:tplc="3EE09F28">
      <w:start w:val="1"/>
      <w:numFmt w:val="lowerRoman"/>
      <w:lvlText w:val="%6."/>
      <w:lvlJc w:val="right"/>
      <w:pPr>
        <w:ind w:left="4320" w:hanging="180"/>
      </w:pPr>
    </w:lvl>
    <w:lvl w:ilvl="6" w:tplc="61C2CE06">
      <w:start w:val="1"/>
      <w:numFmt w:val="decimal"/>
      <w:lvlText w:val="%7."/>
      <w:lvlJc w:val="left"/>
      <w:pPr>
        <w:ind w:left="5040" w:hanging="360"/>
      </w:pPr>
    </w:lvl>
    <w:lvl w:ilvl="7" w:tplc="73C02642">
      <w:start w:val="1"/>
      <w:numFmt w:val="lowerLetter"/>
      <w:lvlText w:val="%8."/>
      <w:lvlJc w:val="left"/>
      <w:pPr>
        <w:ind w:left="5760" w:hanging="360"/>
      </w:pPr>
    </w:lvl>
    <w:lvl w:ilvl="8" w:tplc="12D4B220">
      <w:start w:val="1"/>
      <w:numFmt w:val="lowerRoman"/>
      <w:lvlText w:val="%9."/>
      <w:lvlJc w:val="right"/>
      <w:pPr>
        <w:ind w:left="6480" w:hanging="180"/>
      </w:pPr>
    </w:lvl>
  </w:abstractNum>
  <w:abstractNum w:abstractNumId="6" w15:restartNumberingAfterBreak="0">
    <w:nsid w:val="18C4B221"/>
    <w:multiLevelType w:val="hybridMultilevel"/>
    <w:tmpl w:val="06F2B926"/>
    <w:lvl w:ilvl="0" w:tplc="83049348">
      <w:start w:val="2"/>
      <w:numFmt w:val="decimal"/>
      <w:lvlText w:val="%1."/>
      <w:lvlJc w:val="left"/>
      <w:pPr>
        <w:ind w:left="720" w:hanging="360"/>
      </w:pPr>
    </w:lvl>
    <w:lvl w:ilvl="1" w:tplc="CEA88CA4">
      <w:start w:val="1"/>
      <w:numFmt w:val="lowerLetter"/>
      <w:lvlText w:val="%2."/>
      <w:lvlJc w:val="left"/>
      <w:pPr>
        <w:ind w:left="1440" w:hanging="360"/>
      </w:pPr>
    </w:lvl>
    <w:lvl w:ilvl="2" w:tplc="13DC55E0">
      <w:start w:val="1"/>
      <w:numFmt w:val="lowerRoman"/>
      <w:lvlText w:val="%3."/>
      <w:lvlJc w:val="right"/>
      <w:pPr>
        <w:ind w:left="2160" w:hanging="180"/>
      </w:pPr>
    </w:lvl>
    <w:lvl w:ilvl="3" w:tplc="CA62937E">
      <w:start w:val="1"/>
      <w:numFmt w:val="decimal"/>
      <w:lvlText w:val="%4."/>
      <w:lvlJc w:val="left"/>
      <w:pPr>
        <w:ind w:left="2880" w:hanging="360"/>
      </w:pPr>
    </w:lvl>
    <w:lvl w:ilvl="4" w:tplc="BF2CB07E">
      <w:start w:val="1"/>
      <w:numFmt w:val="lowerLetter"/>
      <w:lvlText w:val="%5."/>
      <w:lvlJc w:val="left"/>
      <w:pPr>
        <w:ind w:left="3600" w:hanging="360"/>
      </w:pPr>
    </w:lvl>
    <w:lvl w:ilvl="5" w:tplc="6C0207FE">
      <w:start w:val="1"/>
      <w:numFmt w:val="lowerRoman"/>
      <w:lvlText w:val="%6."/>
      <w:lvlJc w:val="right"/>
      <w:pPr>
        <w:ind w:left="4320" w:hanging="180"/>
      </w:pPr>
    </w:lvl>
    <w:lvl w:ilvl="6" w:tplc="DBBA0914">
      <w:start w:val="1"/>
      <w:numFmt w:val="decimal"/>
      <w:lvlText w:val="%7."/>
      <w:lvlJc w:val="left"/>
      <w:pPr>
        <w:ind w:left="5040" w:hanging="360"/>
      </w:pPr>
    </w:lvl>
    <w:lvl w:ilvl="7" w:tplc="99D8793C">
      <w:start w:val="1"/>
      <w:numFmt w:val="lowerLetter"/>
      <w:lvlText w:val="%8."/>
      <w:lvlJc w:val="left"/>
      <w:pPr>
        <w:ind w:left="5760" w:hanging="360"/>
      </w:pPr>
    </w:lvl>
    <w:lvl w:ilvl="8" w:tplc="8B84F396">
      <w:start w:val="1"/>
      <w:numFmt w:val="lowerRoman"/>
      <w:lvlText w:val="%9."/>
      <w:lvlJc w:val="right"/>
      <w:pPr>
        <w:ind w:left="6480" w:hanging="180"/>
      </w:pPr>
    </w:lvl>
  </w:abstractNum>
  <w:abstractNum w:abstractNumId="7" w15:restartNumberingAfterBreak="0">
    <w:nsid w:val="19E357C4"/>
    <w:multiLevelType w:val="multilevel"/>
    <w:tmpl w:val="61F428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AC2B396"/>
    <w:multiLevelType w:val="hybridMultilevel"/>
    <w:tmpl w:val="5FCC8246"/>
    <w:lvl w:ilvl="0" w:tplc="30BAB864">
      <w:start w:val="1"/>
      <w:numFmt w:val="decimal"/>
      <w:lvlText w:val="%1)"/>
      <w:lvlJc w:val="left"/>
      <w:pPr>
        <w:ind w:left="720" w:hanging="360"/>
      </w:pPr>
    </w:lvl>
    <w:lvl w:ilvl="1" w:tplc="8BC8E0E0">
      <w:start w:val="1"/>
      <w:numFmt w:val="lowerLetter"/>
      <w:lvlText w:val="%2."/>
      <w:lvlJc w:val="left"/>
      <w:pPr>
        <w:ind w:left="1440" w:hanging="360"/>
      </w:pPr>
    </w:lvl>
    <w:lvl w:ilvl="2" w:tplc="9386F482">
      <w:start w:val="1"/>
      <w:numFmt w:val="lowerRoman"/>
      <w:lvlText w:val="%3."/>
      <w:lvlJc w:val="right"/>
      <w:pPr>
        <w:ind w:left="2160" w:hanging="180"/>
      </w:pPr>
    </w:lvl>
    <w:lvl w:ilvl="3" w:tplc="CFD25E88">
      <w:start w:val="1"/>
      <w:numFmt w:val="decimal"/>
      <w:lvlText w:val="%4."/>
      <w:lvlJc w:val="left"/>
      <w:pPr>
        <w:ind w:left="2880" w:hanging="360"/>
      </w:pPr>
    </w:lvl>
    <w:lvl w:ilvl="4" w:tplc="0D805C88">
      <w:start w:val="1"/>
      <w:numFmt w:val="lowerLetter"/>
      <w:lvlText w:val="%5."/>
      <w:lvlJc w:val="left"/>
      <w:pPr>
        <w:ind w:left="3600" w:hanging="360"/>
      </w:pPr>
    </w:lvl>
    <w:lvl w:ilvl="5" w:tplc="6B8A19F2">
      <w:start w:val="1"/>
      <w:numFmt w:val="lowerRoman"/>
      <w:lvlText w:val="%6."/>
      <w:lvlJc w:val="right"/>
      <w:pPr>
        <w:ind w:left="4320" w:hanging="180"/>
      </w:pPr>
    </w:lvl>
    <w:lvl w:ilvl="6" w:tplc="C374C47C">
      <w:start w:val="1"/>
      <w:numFmt w:val="decimal"/>
      <w:lvlText w:val="%7."/>
      <w:lvlJc w:val="left"/>
      <w:pPr>
        <w:ind w:left="5040" w:hanging="360"/>
      </w:pPr>
    </w:lvl>
    <w:lvl w:ilvl="7" w:tplc="473C446C">
      <w:start w:val="1"/>
      <w:numFmt w:val="lowerLetter"/>
      <w:lvlText w:val="%8."/>
      <w:lvlJc w:val="left"/>
      <w:pPr>
        <w:ind w:left="5760" w:hanging="360"/>
      </w:pPr>
    </w:lvl>
    <w:lvl w:ilvl="8" w:tplc="72B630A0">
      <w:start w:val="1"/>
      <w:numFmt w:val="lowerRoman"/>
      <w:lvlText w:val="%9."/>
      <w:lvlJc w:val="right"/>
      <w:pPr>
        <w:ind w:left="6480" w:hanging="180"/>
      </w:pPr>
    </w:lvl>
  </w:abstractNum>
  <w:abstractNum w:abstractNumId="9" w15:restartNumberingAfterBreak="0">
    <w:nsid w:val="1C26037F"/>
    <w:multiLevelType w:val="multilevel"/>
    <w:tmpl w:val="B9BE3F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0A50DAD"/>
    <w:multiLevelType w:val="hybridMultilevel"/>
    <w:tmpl w:val="CD8A9E0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1" w15:restartNumberingAfterBreak="0">
    <w:nsid w:val="24614789"/>
    <w:multiLevelType w:val="hybridMultilevel"/>
    <w:tmpl w:val="A83CABCE"/>
    <w:lvl w:ilvl="0" w:tplc="50484B0A">
      <w:start w:val="1"/>
      <w:numFmt w:val="decimal"/>
      <w:pStyle w:val="NUMERUJ"/>
      <w:lvlText w:val="%1."/>
      <w:lvlJc w:val="right"/>
      <w:pPr>
        <w:tabs>
          <w:tab w:val="num" w:pos="720"/>
        </w:tabs>
        <w:ind w:left="720" w:hanging="360"/>
      </w:pPr>
      <w:rPr>
        <w:rFonts w:hint="default"/>
      </w:rPr>
    </w:lvl>
    <w:lvl w:ilvl="1" w:tplc="341A53C8">
      <w:start w:val="1"/>
      <w:numFmt w:val="bullet"/>
      <w:lvlText w:val=""/>
      <w:lvlJc w:val="left"/>
      <w:pPr>
        <w:tabs>
          <w:tab w:val="num" w:pos="1440"/>
        </w:tabs>
        <w:ind w:left="1440" w:hanging="360"/>
      </w:pPr>
      <w:rPr>
        <w:rFonts w:ascii="Symbol" w:hAnsi="Symbol"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257D6ED1"/>
    <w:multiLevelType w:val="hybridMultilevel"/>
    <w:tmpl w:val="3864CE5E"/>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3" w15:restartNumberingAfterBreak="0">
    <w:nsid w:val="259B5F47"/>
    <w:multiLevelType w:val="multilevel"/>
    <w:tmpl w:val="C99622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C492357"/>
    <w:multiLevelType w:val="multilevel"/>
    <w:tmpl w:val="F7FE8C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DA03419"/>
    <w:multiLevelType w:val="hybridMultilevel"/>
    <w:tmpl w:val="72A21C10"/>
    <w:lvl w:ilvl="0" w:tplc="FDA89F92">
      <w:start w:val="9"/>
      <w:numFmt w:val="lowerLetter"/>
      <w:lvlText w:val="i)"/>
      <w:lvlJc w:val="left"/>
      <w:pPr>
        <w:ind w:left="720" w:hanging="360"/>
      </w:pPr>
    </w:lvl>
    <w:lvl w:ilvl="1" w:tplc="393296E6">
      <w:start w:val="1"/>
      <w:numFmt w:val="lowerLetter"/>
      <w:lvlText w:val="%2."/>
      <w:lvlJc w:val="left"/>
      <w:pPr>
        <w:ind w:left="1440" w:hanging="360"/>
      </w:pPr>
    </w:lvl>
    <w:lvl w:ilvl="2" w:tplc="5D9EEBCE">
      <w:start w:val="1"/>
      <w:numFmt w:val="lowerRoman"/>
      <w:lvlText w:val="%3."/>
      <w:lvlJc w:val="right"/>
      <w:pPr>
        <w:ind w:left="2160" w:hanging="180"/>
      </w:pPr>
    </w:lvl>
    <w:lvl w:ilvl="3" w:tplc="E312AC2E">
      <w:start w:val="1"/>
      <w:numFmt w:val="decimal"/>
      <w:lvlText w:val="%4."/>
      <w:lvlJc w:val="left"/>
      <w:pPr>
        <w:ind w:left="2880" w:hanging="360"/>
      </w:pPr>
    </w:lvl>
    <w:lvl w:ilvl="4" w:tplc="FEFA8808">
      <w:start w:val="1"/>
      <w:numFmt w:val="lowerLetter"/>
      <w:lvlText w:val="%5."/>
      <w:lvlJc w:val="left"/>
      <w:pPr>
        <w:ind w:left="3600" w:hanging="360"/>
      </w:pPr>
    </w:lvl>
    <w:lvl w:ilvl="5" w:tplc="35BCC030">
      <w:start w:val="1"/>
      <w:numFmt w:val="lowerRoman"/>
      <w:lvlText w:val="%6."/>
      <w:lvlJc w:val="right"/>
      <w:pPr>
        <w:ind w:left="4320" w:hanging="180"/>
      </w:pPr>
    </w:lvl>
    <w:lvl w:ilvl="6" w:tplc="842C2A84">
      <w:start w:val="1"/>
      <w:numFmt w:val="decimal"/>
      <w:lvlText w:val="%7."/>
      <w:lvlJc w:val="left"/>
      <w:pPr>
        <w:ind w:left="5040" w:hanging="360"/>
      </w:pPr>
    </w:lvl>
    <w:lvl w:ilvl="7" w:tplc="5DC2335A">
      <w:start w:val="1"/>
      <w:numFmt w:val="lowerLetter"/>
      <w:lvlText w:val="%8."/>
      <w:lvlJc w:val="left"/>
      <w:pPr>
        <w:ind w:left="5760" w:hanging="360"/>
      </w:pPr>
    </w:lvl>
    <w:lvl w:ilvl="8" w:tplc="69460DA0">
      <w:start w:val="1"/>
      <w:numFmt w:val="lowerRoman"/>
      <w:lvlText w:val="%9."/>
      <w:lvlJc w:val="right"/>
      <w:pPr>
        <w:ind w:left="6480" w:hanging="180"/>
      </w:pPr>
    </w:lvl>
  </w:abstractNum>
  <w:abstractNum w:abstractNumId="16" w15:restartNumberingAfterBreak="0">
    <w:nsid w:val="3AF03676"/>
    <w:multiLevelType w:val="hybridMultilevel"/>
    <w:tmpl w:val="CAEEC0FA"/>
    <w:lvl w:ilvl="0" w:tplc="B9E2A370">
      <w:start w:val="1"/>
      <w:numFmt w:val="bullet"/>
      <w:lvlText w:val="·"/>
      <w:lvlJc w:val="left"/>
      <w:pPr>
        <w:ind w:left="720" w:hanging="360"/>
      </w:pPr>
      <w:rPr>
        <w:rFonts w:ascii="Symbol" w:hAnsi="Symbol" w:hint="default"/>
      </w:rPr>
    </w:lvl>
    <w:lvl w:ilvl="1" w:tplc="ACEEAE04">
      <w:start w:val="1"/>
      <w:numFmt w:val="bullet"/>
      <w:lvlText w:val="o"/>
      <w:lvlJc w:val="left"/>
      <w:pPr>
        <w:ind w:left="1440" w:hanging="360"/>
      </w:pPr>
      <w:rPr>
        <w:rFonts w:ascii="Courier New" w:hAnsi="Courier New" w:hint="default"/>
      </w:rPr>
    </w:lvl>
    <w:lvl w:ilvl="2" w:tplc="46E8B834">
      <w:start w:val="1"/>
      <w:numFmt w:val="bullet"/>
      <w:lvlText w:val=""/>
      <w:lvlJc w:val="left"/>
      <w:pPr>
        <w:ind w:left="2160" w:hanging="360"/>
      </w:pPr>
      <w:rPr>
        <w:rFonts w:ascii="Wingdings" w:hAnsi="Wingdings" w:hint="default"/>
      </w:rPr>
    </w:lvl>
    <w:lvl w:ilvl="3" w:tplc="2EA284D0">
      <w:start w:val="1"/>
      <w:numFmt w:val="bullet"/>
      <w:lvlText w:val=""/>
      <w:lvlJc w:val="left"/>
      <w:pPr>
        <w:ind w:left="2880" w:hanging="360"/>
      </w:pPr>
      <w:rPr>
        <w:rFonts w:ascii="Symbol" w:hAnsi="Symbol" w:hint="default"/>
      </w:rPr>
    </w:lvl>
    <w:lvl w:ilvl="4" w:tplc="C1E27074">
      <w:start w:val="1"/>
      <w:numFmt w:val="bullet"/>
      <w:lvlText w:val="o"/>
      <w:lvlJc w:val="left"/>
      <w:pPr>
        <w:ind w:left="3600" w:hanging="360"/>
      </w:pPr>
      <w:rPr>
        <w:rFonts w:ascii="Courier New" w:hAnsi="Courier New" w:hint="default"/>
      </w:rPr>
    </w:lvl>
    <w:lvl w:ilvl="5" w:tplc="6AFCA5B4">
      <w:start w:val="1"/>
      <w:numFmt w:val="bullet"/>
      <w:lvlText w:val=""/>
      <w:lvlJc w:val="left"/>
      <w:pPr>
        <w:ind w:left="4320" w:hanging="360"/>
      </w:pPr>
      <w:rPr>
        <w:rFonts w:ascii="Wingdings" w:hAnsi="Wingdings" w:hint="default"/>
      </w:rPr>
    </w:lvl>
    <w:lvl w:ilvl="6" w:tplc="538ECF5C">
      <w:start w:val="1"/>
      <w:numFmt w:val="bullet"/>
      <w:lvlText w:val=""/>
      <w:lvlJc w:val="left"/>
      <w:pPr>
        <w:ind w:left="5040" w:hanging="360"/>
      </w:pPr>
      <w:rPr>
        <w:rFonts w:ascii="Symbol" w:hAnsi="Symbol" w:hint="default"/>
      </w:rPr>
    </w:lvl>
    <w:lvl w:ilvl="7" w:tplc="BC6AB148">
      <w:start w:val="1"/>
      <w:numFmt w:val="bullet"/>
      <w:lvlText w:val="o"/>
      <w:lvlJc w:val="left"/>
      <w:pPr>
        <w:ind w:left="5760" w:hanging="360"/>
      </w:pPr>
      <w:rPr>
        <w:rFonts w:ascii="Courier New" w:hAnsi="Courier New" w:hint="default"/>
      </w:rPr>
    </w:lvl>
    <w:lvl w:ilvl="8" w:tplc="9F64665E">
      <w:start w:val="1"/>
      <w:numFmt w:val="bullet"/>
      <w:lvlText w:val=""/>
      <w:lvlJc w:val="left"/>
      <w:pPr>
        <w:ind w:left="6480" w:hanging="360"/>
      </w:pPr>
      <w:rPr>
        <w:rFonts w:ascii="Wingdings" w:hAnsi="Wingdings" w:hint="default"/>
      </w:rPr>
    </w:lvl>
  </w:abstractNum>
  <w:abstractNum w:abstractNumId="17" w15:restartNumberingAfterBreak="0">
    <w:nsid w:val="3B2834A5"/>
    <w:multiLevelType w:val="hybridMultilevel"/>
    <w:tmpl w:val="9AAAE2B8"/>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8" w15:restartNumberingAfterBreak="0">
    <w:nsid w:val="4B0A115D"/>
    <w:multiLevelType w:val="multilevel"/>
    <w:tmpl w:val="BA840A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14911E9"/>
    <w:multiLevelType w:val="multilevel"/>
    <w:tmpl w:val="9612D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FA021C"/>
    <w:multiLevelType w:val="multilevel"/>
    <w:tmpl w:val="466C09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5D8816C"/>
    <w:multiLevelType w:val="hybridMultilevel"/>
    <w:tmpl w:val="C8329A72"/>
    <w:lvl w:ilvl="0" w:tplc="72B2AA56">
      <w:start w:val="1"/>
      <w:numFmt w:val="lowerLetter"/>
      <w:lvlText w:val="f)"/>
      <w:lvlJc w:val="left"/>
      <w:pPr>
        <w:ind w:left="720" w:hanging="360"/>
      </w:pPr>
    </w:lvl>
    <w:lvl w:ilvl="1" w:tplc="3DC06A24">
      <w:start w:val="1"/>
      <w:numFmt w:val="lowerLetter"/>
      <w:lvlText w:val="%2."/>
      <w:lvlJc w:val="left"/>
      <w:pPr>
        <w:ind w:left="1440" w:hanging="360"/>
      </w:pPr>
    </w:lvl>
    <w:lvl w:ilvl="2" w:tplc="59F2138E">
      <w:start w:val="1"/>
      <w:numFmt w:val="lowerRoman"/>
      <w:lvlText w:val="%3."/>
      <w:lvlJc w:val="right"/>
      <w:pPr>
        <w:ind w:left="2160" w:hanging="180"/>
      </w:pPr>
    </w:lvl>
    <w:lvl w:ilvl="3" w:tplc="83B6608C">
      <w:start w:val="1"/>
      <w:numFmt w:val="decimal"/>
      <w:lvlText w:val="%4."/>
      <w:lvlJc w:val="left"/>
      <w:pPr>
        <w:ind w:left="2880" w:hanging="360"/>
      </w:pPr>
    </w:lvl>
    <w:lvl w:ilvl="4" w:tplc="4FEEF6E0">
      <w:start w:val="1"/>
      <w:numFmt w:val="lowerLetter"/>
      <w:lvlText w:val="%5."/>
      <w:lvlJc w:val="left"/>
      <w:pPr>
        <w:ind w:left="3600" w:hanging="360"/>
      </w:pPr>
    </w:lvl>
    <w:lvl w:ilvl="5" w:tplc="972025E6">
      <w:start w:val="1"/>
      <w:numFmt w:val="lowerRoman"/>
      <w:lvlText w:val="%6."/>
      <w:lvlJc w:val="right"/>
      <w:pPr>
        <w:ind w:left="4320" w:hanging="180"/>
      </w:pPr>
    </w:lvl>
    <w:lvl w:ilvl="6" w:tplc="34BEDB86">
      <w:start w:val="1"/>
      <w:numFmt w:val="decimal"/>
      <w:lvlText w:val="%7."/>
      <w:lvlJc w:val="left"/>
      <w:pPr>
        <w:ind w:left="5040" w:hanging="360"/>
      </w:pPr>
    </w:lvl>
    <w:lvl w:ilvl="7" w:tplc="5DC2659A">
      <w:start w:val="1"/>
      <w:numFmt w:val="lowerLetter"/>
      <w:lvlText w:val="%8."/>
      <w:lvlJc w:val="left"/>
      <w:pPr>
        <w:ind w:left="5760" w:hanging="360"/>
      </w:pPr>
    </w:lvl>
    <w:lvl w:ilvl="8" w:tplc="6348526C">
      <w:start w:val="1"/>
      <w:numFmt w:val="lowerRoman"/>
      <w:lvlText w:val="%9."/>
      <w:lvlJc w:val="right"/>
      <w:pPr>
        <w:ind w:left="6480" w:hanging="180"/>
      </w:pPr>
    </w:lvl>
  </w:abstractNum>
  <w:abstractNum w:abstractNumId="22" w15:restartNumberingAfterBreak="0">
    <w:nsid w:val="564D0C2A"/>
    <w:multiLevelType w:val="multilevel"/>
    <w:tmpl w:val="995AB8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7B87C36"/>
    <w:multiLevelType w:val="hybridMultilevel"/>
    <w:tmpl w:val="EBCA4240"/>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4" w15:restartNumberingAfterBreak="0">
    <w:nsid w:val="5B46574A"/>
    <w:multiLevelType w:val="multilevel"/>
    <w:tmpl w:val="063EC8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C975C48"/>
    <w:multiLevelType w:val="hybridMultilevel"/>
    <w:tmpl w:val="050AAABE"/>
    <w:lvl w:ilvl="0" w:tplc="D7381B62">
      <w:start w:val="1"/>
      <w:numFmt w:val="bullet"/>
      <w:lvlText w:val="·"/>
      <w:lvlJc w:val="left"/>
      <w:pPr>
        <w:ind w:left="720" w:hanging="360"/>
      </w:pPr>
      <w:rPr>
        <w:rFonts w:ascii="Symbol" w:hAnsi="Symbol" w:hint="default"/>
      </w:rPr>
    </w:lvl>
    <w:lvl w:ilvl="1" w:tplc="CFC2FF56">
      <w:start w:val="1"/>
      <w:numFmt w:val="bullet"/>
      <w:lvlText w:val="o"/>
      <w:lvlJc w:val="left"/>
      <w:pPr>
        <w:ind w:left="1440" w:hanging="360"/>
      </w:pPr>
      <w:rPr>
        <w:rFonts w:ascii="Courier New" w:hAnsi="Courier New" w:hint="default"/>
      </w:rPr>
    </w:lvl>
    <w:lvl w:ilvl="2" w:tplc="317E19EC">
      <w:start w:val="1"/>
      <w:numFmt w:val="bullet"/>
      <w:lvlText w:val=""/>
      <w:lvlJc w:val="left"/>
      <w:pPr>
        <w:ind w:left="2160" w:hanging="360"/>
      </w:pPr>
      <w:rPr>
        <w:rFonts w:ascii="Wingdings" w:hAnsi="Wingdings" w:hint="default"/>
      </w:rPr>
    </w:lvl>
    <w:lvl w:ilvl="3" w:tplc="EB920452">
      <w:start w:val="1"/>
      <w:numFmt w:val="bullet"/>
      <w:lvlText w:val=""/>
      <w:lvlJc w:val="left"/>
      <w:pPr>
        <w:ind w:left="2880" w:hanging="360"/>
      </w:pPr>
      <w:rPr>
        <w:rFonts w:ascii="Symbol" w:hAnsi="Symbol" w:hint="default"/>
      </w:rPr>
    </w:lvl>
    <w:lvl w:ilvl="4" w:tplc="34226E3A">
      <w:start w:val="1"/>
      <w:numFmt w:val="bullet"/>
      <w:lvlText w:val="o"/>
      <w:lvlJc w:val="left"/>
      <w:pPr>
        <w:ind w:left="3600" w:hanging="360"/>
      </w:pPr>
      <w:rPr>
        <w:rFonts w:ascii="Courier New" w:hAnsi="Courier New" w:hint="default"/>
      </w:rPr>
    </w:lvl>
    <w:lvl w:ilvl="5" w:tplc="22E2A18C">
      <w:start w:val="1"/>
      <w:numFmt w:val="bullet"/>
      <w:lvlText w:val=""/>
      <w:lvlJc w:val="left"/>
      <w:pPr>
        <w:ind w:left="4320" w:hanging="360"/>
      </w:pPr>
      <w:rPr>
        <w:rFonts w:ascii="Wingdings" w:hAnsi="Wingdings" w:hint="default"/>
      </w:rPr>
    </w:lvl>
    <w:lvl w:ilvl="6" w:tplc="0FE62D94">
      <w:start w:val="1"/>
      <w:numFmt w:val="bullet"/>
      <w:lvlText w:val=""/>
      <w:lvlJc w:val="left"/>
      <w:pPr>
        <w:ind w:left="5040" w:hanging="360"/>
      </w:pPr>
      <w:rPr>
        <w:rFonts w:ascii="Symbol" w:hAnsi="Symbol" w:hint="default"/>
      </w:rPr>
    </w:lvl>
    <w:lvl w:ilvl="7" w:tplc="FF98F20E">
      <w:start w:val="1"/>
      <w:numFmt w:val="bullet"/>
      <w:lvlText w:val="o"/>
      <w:lvlJc w:val="left"/>
      <w:pPr>
        <w:ind w:left="5760" w:hanging="360"/>
      </w:pPr>
      <w:rPr>
        <w:rFonts w:ascii="Courier New" w:hAnsi="Courier New" w:hint="default"/>
      </w:rPr>
    </w:lvl>
    <w:lvl w:ilvl="8" w:tplc="A65CB0CE">
      <w:start w:val="1"/>
      <w:numFmt w:val="bullet"/>
      <w:lvlText w:val=""/>
      <w:lvlJc w:val="left"/>
      <w:pPr>
        <w:ind w:left="6480" w:hanging="360"/>
      </w:pPr>
      <w:rPr>
        <w:rFonts w:ascii="Wingdings" w:hAnsi="Wingdings" w:hint="default"/>
      </w:rPr>
    </w:lvl>
  </w:abstractNum>
  <w:abstractNum w:abstractNumId="26" w15:restartNumberingAfterBreak="0">
    <w:nsid w:val="5ECE4588"/>
    <w:multiLevelType w:val="multilevel"/>
    <w:tmpl w:val="60EE0C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F051F18"/>
    <w:multiLevelType w:val="multilevel"/>
    <w:tmpl w:val="04150025"/>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28" w15:restartNumberingAfterBreak="0">
    <w:nsid w:val="64513C20"/>
    <w:multiLevelType w:val="hybridMultilevel"/>
    <w:tmpl w:val="D45C8DE2"/>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9" w15:restartNumberingAfterBreak="0">
    <w:nsid w:val="666153A2"/>
    <w:multiLevelType w:val="hybridMultilevel"/>
    <w:tmpl w:val="7674AFFA"/>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0" w15:restartNumberingAfterBreak="0">
    <w:nsid w:val="6663CD67"/>
    <w:multiLevelType w:val="hybridMultilevel"/>
    <w:tmpl w:val="965A89DA"/>
    <w:lvl w:ilvl="0" w:tplc="364683D4">
      <w:start w:val="1"/>
      <w:numFmt w:val="lowerLetter"/>
      <w:lvlText w:val="%1)"/>
      <w:lvlJc w:val="left"/>
      <w:pPr>
        <w:ind w:left="720" w:hanging="360"/>
      </w:pPr>
    </w:lvl>
    <w:lvl w:ilvl="1" w:tplc="EABCDA44">
      <w:start w:val="1"/>
      <w:numFmt w:val="lowerLetter"/>
      <w:lvlText w:val="%2."/>
      <w:lvlJc w:val="left"/>
      <w:pPr>
        <w:ind w:left="1440" w:hanging="360"/>
      </w:pPr>
    </w:lvl>
    <w:lvl w:ilvl="2" w:tplc="E53E1F24">
      <w:start w:val="1"/>
      <w:numFmt w:val="lowerRoman"/>
      <w:lvlText w:val="%3."/>
      <w:lvlJc w:val="right"/>
      <w:pPr>
        <w:ind w:left="2160" w:hanging="180"/>
      </w:pPr>
    </w:lvl>
    <w:lvl w:ilvl="3" w:tplc="0568D4C0">
      <w:start w:val="1"/>
      <w:numFmt w:val="decimal"/>
      <w:lvlText w:val="%4."/>
      <w:lvlJc w:val="left"/>
      <w:pPr>
        <w:ind w:left="2880" w:hanging="360"/>
      </w:pPr>
    </w:lvl>
    <w:lvl w:ilvl="4" w:tplc="7D2A501C">
      <w:start w:val="1"/>
      <w:numFmt w:val="lowerLetter"/>
      <w:lvlText w:val="%5."/>
      <w:lvlJc w:val="left"/>
      <w:pPr>
        <w:ind w:left="3600" w:hanging="360"/>
      </w:pPr>
    </w:lvl>
    <w:lvl w:ilvl="5" w:tplc="ADE263A2">
      <w:start w:val="1"/>
      <w:numFmt w:val="lowerRoman"/>
      <w:lvlText w:val="%6."/>
      <w:lvlJc w:val="right"/>
      <w:pPr>
        <w:ind w:left="4320" w:hanging="180"/>
      </w:pPr>
    </w:lvl>
    <w:lvl w:ilvl="6" w:tplc="D7347D32">
      <w:start w:val="1"/>
      <w:numFmt w:val="decimal"/>
      <w:lvlText w:val="%7."/>
      <w:lvlJc w:val="left"/>
      <w:pPr>
        <w:ind w:left="5040" w:hanging="360"/>
      </w:pPr>
    </w:lvl>
    <w:lvl w:ilvl="7" w:tplc="7DAC946E">
      <w:start w:val="1"/>
      <w:numFmt w:val="lowerLetter"/>
      <w:lvlText w:val="%8."/>
      <w:lvlJc w:val="left"/>
      <w:pPr>
        <w:ind w:left="5760" w:hanging="360"/>
      </w:pPr>
    </w:lvl>
    <w:lvl w:ilvl="8" w:tplc="D8026B56">
      <w:start w:val="1"/>
      <w:numFmt w:val="lowerRoman"/>
      <w:lvlText w:val="%9."/>
      <w:lvlJc w:val="right"/>
      <w:pPr>
        <w:ind w:left="6480" w:hanging="180"/>
      </w:pPr>
    </w:lvl>
  </w:abstractNum>
  <w:abstractNum w:abstractNumId="31" w15:restartNumberingAfterBreak="0">
    <w:nsid w:val="668FD4F5"/>
    <w:multiLevelType w:val="hybridMultilevel"/>
    <w:tmpl w:val="B3763CD0"/>
    <w:lvl w:ilvl="0" w:tplc="46CC4EFC">
      <w:start w:val="8"/>
      <w:numFmt w:val="lowerLetter"/>
      <w:lvlText w:val="h)"/>
      <w:lvlJc w:val="left"/>
      <w:pPr>
        <w:ind w:left="720" w:hanging="360"/>
      </w:pPr>
    </w:lvl>
    <w:lvl w:ilvl="1" w:tplc="7832A7E6">
      <w:start w:val="1"/>
      <w:numFmt w:val="lowerLetter"/>
      <w:lvlText w:val="%2."/>
      <w:lvlJc w:val="left"/>
      <w:pPr>
        <w:ind w:left="1440" w:hanging="360"/>
      </w:pPr>
    </w:lvl>
    <w:lvl w:ilvl="2" w:tplc="C2F6F8AA">
      <w:start w:val="1"/>
      <w:numFmt w:val="lowerRoman"/>
      <w:lvlText w:val="%3."/>
      <w:lvlJc w:val="right"/>
      <w:pPr>
        <w:ind w:left="2160" w:hanging="180"/>
      </w:pPr>
    </w:lvl>
    <w:lvl w:ilvl="3" w:tplc="1AF45E16">
      <w:start w:val="1"/>
      <w:numFmt w:val="decimal"/>
      <w:lvlText w:val="%4."/>
      <w:lvlJc w:val="left"/>
      <w:pPr>
        <w:ind w:left="2880" w:hanging="360"/>
      </w:pPr>
    </w:lvl>
    <w:lvl w:ilvl="4" w:tplc="0EA669A4">
      <w:start w:val="1"/>
      <w:numFmt w:val="lowerLetter"/>
      <w:lvlText w:val="%5."/>
      <w:lvlJc w:val="left"/>
      <w:pPr>
        <w:ind w:left="3600" w:hanging="360"/>
      </w:pPr>
    </w:lvl>
    <w:lvl w:ilvl="5" w:tplc="12B89BE2">
      <w:start w:val="1"/>
      <w:numFmt w:val="lowerRoman"/>
      <w:lvlText w:val="%6."/>
      <w:lvlJc w:val="right"/>
      <w:pPr>
        <w:ind w:left="4320" w:hanging="180"/>
      </w:pPr>
    </w:lvl>
    <w:lvl w:ilvl="6" w:tplc="B61A8E5E">
      <w:start w:val="1"/>
      <w:numFmt w:val="decimal"/>
      <w:lvlText w:val="%7."/>
      <w:lvlJc w:val="left"/>
      <w:pPr>
        <w:ind w:left="5040" w:hanging="360"/>
      </w:pPr>
    </w:lvl>
    <w:lvl w:ilvl="7" w:tplc="324CF7F2">
      <w:start w:val="1"/>
      <w:numFmt w:val="lowerLetter"/>
      <w:lvlText w:val="%8."/>
      <w:lvlJc w:val="left"/>
      <w:pPr>
        <w:ind w:left="5760" w:hanging="360"/>
      </w:pPr>
    </w:lvl>
    <w:lvl w:ilvl="8" w:tplc="A9383888">
      <w:start w:val="1"/>
      <w:numFmt w:val="lowerRoman"/>
      <w:lvlText w:val="%9."/>
      <w:lvlJc w:val="right"/>
      <w:pPr>
        <w:ind w:left="6480" w:hanging="180"/>
      </w:pPr>
    </w:lvl>
  </w:abstractNum>
  <w:abstractNum w:abstractNumId="32" w15:restartNumberingAfterBreak="0">
    <w:nsid w:val="6CB355A7"/>
    <w:multiLevelType w:val="hybridMultilevel"/>
    <w:tmpl w:val="46F48DD8"/>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3" w15:restartNumberingAfterBreak="0">
    <w:nsid w:val="6FDE6DE8"/>
    <w:multiLevelType w:val="hybridMultilevel"/>
    <w:tmpl w:val="6BFAACC4"/>
    <w:lvl w:ilvl="0" w:tplc="C01A2B6C">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0A13208"/>
    <w:multiLevelType w:val="hybridMultilevel"/>
    <w:tmpl w:val="2710D534"/>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5" w15:restartNumberingAfterBreak="0">
    <w:nsid w:val="72D933C4"/>
    <w:multiLevelType w:val="multilevel"/>
    <w:tmpl w:val="69205B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73652AD3"/>
    <w:multiLevelType w:val="multilevel"/>
    <w:tmpl w:val="39C238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5103308"/>
    <w:multiLevelType w:val="multilevel"/>
    <w:tmpl w:val="12DAA6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D4A51F0"/>
    <w:multiLevelType w:val="multilevel"/>
    <w:tmpl w:val="651A14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E152072"/>
    <w:multiLevelType w:val="hybridMultilevel"/>
    <w:tmpl w:val="8A84660C"/>
    <w:lvl w:ilvl="0" w:tplc="64CEB772">
      <w:start w:val="7"/>
      <w:numFmt w:val="lowerLetter"/>
      <w:lvlText w:val="g)"/>
      <w:lvlJc w:val="left"/>
      <w:pPr>
        <w:ind w:left="720" w:hanging="360"/>
      </w:pPr>
    </w:lvl>
    <w:lvl w:ilvl="1" w:tplc="1CECDDEA">
      <w:start w:val="1"/>
      <w:numFmt w:val="lowerLetter"/>
      <w:lvlText w:val="%2."/>
      <w:lvlJc w:val="left"/>
      <w:pPr>
        <w:ind w:left="1440" w:hanging="360"/>
      </w:pPr>
    </w:lvl>
    <w:lvl w:ilvl="2" w:tplc="F410A24A">
      <w:start w:val="1"/>
      <w:numFmt w:val="lowerRoman"/>
      <w:lvlText w:val="%3."/>
      <w:lvlJc w:val="right"/>
      <w:pPr>
        <w:ind w:left="2160" w:hanging="180"/>
      </w:pPr>
    </w:lvl>
    <w:lvl w:ilvl="3" w:tplc="582E7480">
      <w:start w:val="1"/>
      <w:numFmt w:val="decimal"/>
      <w:lvlText w:val="%4."/>
      <w:lvlJc w:val="left"/>
      <w:pPr>
        <w:ind w:left="2880" w:hanging="360"/>
      </w:pPr>
    </w:lvl>
    <w:lvl w:ilvl="4" w:tplc="C7B85E8C">
      <w:start w:val="1"/>
      <w:numFmt w:val="lowerLetter"/>
      <w:lvlText w:val="%5."/>
      <w:lvlJc w:val="left"/>
      <w:pPr>
        <w:ind w:left="3600" w:hanging="360"/>
      </w:pPr>
    </w:lvl>
    <w:lvl w:ilvl="5" w:tplc="BFF0E472">
      <w:start w:val="1"/>
      <w:numFmt w:val="lowerRoman"/>
      <w:lvlText w:val="%6."/>
      <w:lvlJc w:val="right"/>
      <w:pPr>
        <w:ind w:left="4320" w:hanging="180"/>
      </w:pPr>
    </w:lvl>
    <w:lvl w:ilvl="6" w:tplc="6DD0253C">
      <w:start w:val="1"/>
      <w:numFmt w:val="decimal"/>
      <w:lvlText w:val="%7."/>
      <w:lvlJc w:val="left"/>
      <w:pPr>
        <w:ind w:left="5040" w:hanging="360"/>
      </w:pPr>
    </w:lvl>
    <w:lvl w:ilvl="7" w:tplc="F01ACFB0">
      <w:start w:val="1"/>
      <w:numFmt w:val="lowerLetter"/>
      <w:lvlText w:val="%8."/>
      <w:lvlJc w:val="left"/>
      <w:pPr>
        <w:ind w:left="5760" w:hanging="360"/>
      </w:pPr>
    </w:lvl>
    <w:lvl w:ilvl="8" w:tplc="4294A278">
      <w:start w:val="1"/>
      <w:numFmt w:val="lowerRoman"/>
      <w:lvlText w:val="%9."/>
      <w:lvlJc w:val="right"/>
      <w:pPr>
        <w:ind w:left="6480" w:hanging="180"/>
      </w:pPr>
    </w:lvl>
  </w:abstractNum>
  <w:abstractNum w:abstractNumId="40" w15:restartNumberingAfterBreak="0">
    <w:nsid w:val="7E292D1A"/>
    <w:multiLevelType w:val="multilevel"/>
    <w:tmpl w:val="E1E478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E782629"/>
    <w:multiLevelType w:val="hybridMultilevel"/>
    <w:tmpl w:val="2D8EFEBE"/>
    <w:lvl w:ilvl="0" w:tplc="6434AFFA">
      <w:start w:val="1"/>
      <w:numFmt w:val="decimal"/>
      <w:lvlText w:val="%1)"/>
      <w:lvlJc w:val="left"/>
      <w:pPr>
        <w:ind w:left="720" w:hanging="360"/>
      </w:pPr>
    </w:lvl>
    <w:lvl w:ilvl="1" w:tplc="9F040818">
      <w:start w:val="1"/>
      <w:numFmt w:val="lowerLetter"/>
      <w:lvlText w:val="%2."/>
      <w:lvlJc w:val="left"/>
      <w:pPr>
        <w:ind w:left="1440" w:hanging="360"/>
      </w:pPr>
    </w:lvl>
    <w:lvl w:ilvl="2" w:tplc="F28ED494">
      <w:start w:val="1"/>
      <w:numFmt w:val="lowerRoman"/>
      <w:lvlText w:val="%3."/>
      <w:lvlJc w:val="right"/>
      <w:pPr>
        <w:ind w:left="2160" w:hanging="180"/>
      </w:pPr>
    </w:lvl>
    <w:lvl w:ilvl="3" w:tplc="E0EC6464">
      <w:start w:val="1"/>
      <w:numFmt w:val="decimal"/>
      <w:lvlText w:val="%4."/>
      <w:lvlJc w:val="left"/>
      <w:pPr>
        <w:ind w:left="2880" w:hanging="360"/>
      </w:pPr>
    </w:lvl>
    <w:lvl w:ilvl="4" w:tplc="C28635B6">
      <w:start w:val="1"/>
      <w:numFmt w:val="lowerLetter"/>
      <w:lvlText w:val="%5."/>
      <w:lvlJc w:val="left"/>
      <w:pPr>
        <w:ind w:left="3600" w:hanging="360"/>
      </w:pPr>
    </w:lvl>
    <w:lvl w:ilvl="5" w:tplc="CDD27BEE">
      <w:start w:val="1"/>
      <w:numFmt w:val="lowerRoman"/>
      <w:lvlText w:val="%6."/>
      <w:lvlJc w:val="right"/>
      <w:pPr>
        <w:ind w:left="4320" w:hanging="180"/>
      </w:pPr>
    </w:lvl>
    <w:lvl w:ilvl="6" w:tplc="ED3A6A74">
      <w:start w:val="1"/>
      <w:numFmt w:val="decimal"/>
      <w:lvlText w:val="%7."/>
      <w:lvlJc w:val="left"/>
      <w:pPr>
        <w:ind w:left="5040" w:hanging="360"/>
      </w:pPr>
    </w:lvl>
    <w:lvl w:ilvl="7" w:tplc="7B3878BE">
      <w:start w:val="1"/>
      <w:numFmt w:val="lowerLetter"/>
      <w:lvlText w:val="%8."/>
      <w:lvlJc w:val="left"/>
      <w:pPr>
        <w:ind w:left="5760" w:hanging="360"/>
      </w:pPr>
    </w:lvl>
    <w:lvl w:ilvl="8" w:tplc="A878A2F8">
      <w:start w:val="1"/>
      <w:numFmt w:val="lowerRoman"/>
      <w:lvlText w:val="%9."/>
      <w:lvlJc w:val="right"/>
      <w:pPr>
        <w:ind w:left="6480" w:hanging="180"/>
      </w:pPr>
    </w:lvl>
  </w:abstractNum>
  <w:num w:numId="1" w16cid:durableId="762147036">
    <w:abstractNumId w:val="30"/>
  </w:num>
  <w:num w:numId="2" w16cid:durableId="1066682688">
    <w:abstractNumId w:val="6"/>
  </w:num>
  <w:num w:numId="3" w16cid:durableId="1252079267">
    <w:abstractNumId w:val="15"/>
  </w:num>
  <w:num w:numId="4" w16cid:durableId="465972539">
    <w:abstractNumId w:val="16"/>
  </w:num>
  <w:num w:numId="5" w16cid:durableId="1114833978">
    <w:abstractNumId w:val="31"/>
  </w:num>
  <w:num w:numId="6" w16cid:durableId="1506285454">
    <w:abstractNumId w:val="3"/>
  </w:num>
  <w:num w:numId="7" w16cid:durableId="986327371">
    <w:abstractNumId w:val="39"/>
  </w:num>
  <w:num w:numId="8" w16cid:durableId="2044666665">
    <w:abstractNumId w:val="25"/>
  </w:num>
  <w:num w:numId="9" w16cid:durableId="1495335919">
    <w:abstractNumId w:val="21"/>
  </w:num>
  <w:num w:numId="10" w16cid:durableId="503282224">
    <w:abstractNumId w:val="41"/>
  </w:num>
  <w:num w:numId="11" w16cid:durableId="714544325">
    <w:abstractNumId w:val="8"/>
  </w:num>
  <w:num w:numId="12" w16cid:durableId="450323325">
    <w:abstractNumId w:val="5"/>
  </w:num>
  <w:num w:numId="13" w16cid:durableId="1192573734">
    <w:abstractNumId w:val="27"/>
  </w:num>
  <w:num w:numId="14" w16cid:durableId="1544101323">
    <w:abstractNumId w:val="11"/>
  </w:num>
  <w:num w:numId="15" w16cid:durableId="993679574">
    <w:abstractNumId w:val="40"/>
  </w:num>
  <w:num w:numId="16" w16cid:durableId="1594126231">
    <w:abstractNumId w:val="26"/>
  </w:num>
  <w:num w:numId="17" w16cid:durableId="1513958636">
    <w:abstractNumId w:val="19"/>
  </w:num>
  <w:num w:numId="18" w16cid:durableId="1128209105">
    <w:abstractNumId w:val="9"/>
  </w:num>
  <w:num w:numId="19" w16cid:durableId="1365667939">
    <w:abstractNumId w:val="2"/>
  </w:num>
  <w:num w:numId="20" w16cid:durableId="1876893390">
    <w:abstractNumId w:val="18"/>
  </w:num>
  <w:num w:numId="21" w16cid:durableId="1756199983">
    <w:abstractNumId w:val="0"/>
  </w:num>
  <w:num w:numId="22" w16cid:durableId="1956718454">
    <w:abstractNumId w:val="35"/>
  </w:num>
  <w:num w:numId="23" w16cid:durableId="849023403">
    <w:abstractNumId w:val="4"/>
  </w:num>
  <w:num w:numId="24" w16cid:durableId="887447647">
    <w:abstractNumId w:val="36"/>
  </w:num>
  <w:num w:numId="25" w16cid:durableId="1420326136">
    <w:abstractNumId w:val="24"/>
  </w:num>
  <w:num w:numId="26" w16cid:durableId="210046293">
    <w:abstractNumId w:val="13"/>
  </w:num>
  <w:num w:numId="27" w16cid:durableId="1023283907">
    <w:abstractNumId w:val="14"/>
  </w:num>
  <w:num w:numId="28" w16cid:durableId="1074088146">
    <w:abstractNumId w:val="38"/>
  </w:num>
  <w:num w:numId="29" w16cid:durableId="1612737887">
    <w:abstractNumId w:val="37"/>
  </w:num>
  <w:num w:numId="30" w16cid:durableId="1857696919">
    <w:abstractNumId w:val="7"/>
  </w:num>
  <w:num w:numId="31" w16cid:durableId="1747996315">
    <w:abstractNumId w:val="20"/>
  </w:num>
  <w:num w:numId="32" w16cid:durableId="1026180423">
    <w:abstractNumId w:val="22"/>
  </w:num>
  <w:num w:numId="33" w16cid:durableId="911430810">
    <w:abstractNumId w:val="28"/>
  </w:num>
  <w:num w:numId="34" w16cid:durableId="729186171">
    <w:abstractNumId w:val="32"/>
  </w:num>
  <w:num w:numId="35" w16cid:durableId="538012330">
    <w:abstractNumId w:val="23"/>
  </w:num>
  <w:num w:numId="36" w16cid:durableId="810907636">
    <w:abstractNumId w:val="12"/>
  </w:num>
  <w:num w:numId="37" w16cid:durableId="449932786">
    <w:abstractNumId w:val="10"/>
  </w:num>
  <w:num w:numId="38" w16cid:durableId="37708589">
    <w:abstractNumId w:val="34"/>
  </w:num>
  <w:num w:numId="39" w16cid:durableId="1600337575">
    <w:abstractNumId w:val="29"/>
  </w:num>
  <w:num w:numId="40" w16cid:durableId="494495817">
    <w:abstractNumId w:val="1"/>
  </w:num>
  <w:num w:numId="41" w16cid:durableId="1181623569">
    <w:abstractNumId w:val="17"/>
  </w:num>
  <w:num w:numId="42" w16cid:durableId="300230110">
    <w:abstractNumId w:val="33"/>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removePersonalInformation/>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8041A"/>
    <w:rsid w:val="0000218F"/>
    <w:rsid w:val="00012DC7"/>
    <w:rsid w:val="00013284"/>
    <w:rsid w:val="000204F4"/>
    <w:rsid w:val="000233B1"/>
    <w:rsid w:val="00035814"/>
    <w:rsid w:val="000438A7"/>
    <w:rsid w:val="0005385D"/>
    <w:rsid w:val="00071218"/>
    <w:rsid w:val="000745E4"/>
    <w:rsid w:val="000832DC"/>
    <w:rsid w:val="0009798F"/>
    <w:rsid w:val="000A28B5"/>
    <w:rsid w:val="000B0241"/>
    <w:rsid w:val="000B7270"/>
    <w:rsid w:val="000C2FD4"/>
    <w:rsid w:val="000D7327"/>
    <w:rsid w:val="00120F39"/>
    <w:rsid w:val="00140A79"/>
    <w:rsid w:val="001450DE"/>
    <w:rsid w:val="00147219"/>
    <w:rsid w:val="00152383"/>
    <w:rsid w:val="00153A6F"/>
    <w:rsid w:val="00166EDF"/>
    <w:rsid w:val="001960ED"/>
    <w:rsid w:val="001A415C"/>
    <w:rsid w:val="001C40B1"/>
    <w:rsid w:val="001E3177"/>
    <w:rsid w:val="001F3BE0"/>
    <w:rsid w:val="001F5F8C"/>
    <w:rsid w:val="0020218B"/>
    <w:rsid w:val="00203CB7"/>
    <w:rsid w:val="00204DF5"/>
    <w:rsid w:val="002371CA"/>
    <w:rsid w:val="002408DF"/>
    <w:rsid w:val="0025204C"/>
    <w:rsid w:val="002675CB"/>
    <w:rsid w:val="0027526D"/>
    <w:rsid w:val="00291FAB"/>
    <w:rsid w:val="002A040F"/>
    <w:rsid w:val="002A1361"/>
    <w:rsid w:val="002A4C1E"/>
    <w:rsid w:val="002B508E"/>
    <w:rsid w:val="002D165F"/>
    <w:rsid w:val="002F2189"/>
    <w:rsid w:val="002F4A6A"/>
    <w:rsid w:val="00307548"/>
    <w:rsid w:val="00312202"/>
    <w:rsid w:val="00322E02"/>
    <w:rsid w:val="00365F17"/>
    <w:rsid w:val="00366474"/>
    <w:rsid w:val="003730EB"/>
    <w:rsid w:val="003903A9"/>
    <w:rsid w:val="003973BA"/>
    <w:rsid w:val="003973C2"/>
    <w:rsid w:val="003A41CA"/>
    <w:rsid w:val="003A603A"/>
    <w:rsid w:val="003B5079"/>
    <w:rsid w:val="003C7181"/>
    <w:rsid w:val="003D4E2D"/>
    <w:rsid w:val="003D5979"/>
    <w:rsid w:val="003E6407"/>
    <w:rsid w:val="00400B01"/>
    <w:rsid w:val="00414972"/>
    <w:rsid w:val="00417A22"/>
    <w:rsid w:val="00421131"/>
    <w:rsid w:val="0042143B"/>
    <w:rsid w:val="0042778E"/>
    <w:rsid w:val="0044111F"/>
    <w:rsid w:val="00463318"/>
    <w:rsid w:val="00470140"/>
    <w:rsid w:val="004779FD"/>
    <w:rsid w:val="0048325A"/>
    <w:rsid w:val="00484E91"/>
    <w:rsid w:val="00494F87"/>
    <w:rsid w:val="004A1E2C"/>
    <w:rsid w:val="004A210C"/>
    <w:rsid w:val="004A251E"/>
    <w:rsid w:val="004A7E20"/>
    <w:rsid w:val="004B6E80"/>
    <w:rsid w:val="004D3F79"/>
    <w:rsid w:val="004D5C1A"/>
    <w:rsid w:val="004E2716"/>
    <w:rsid w:val="005056D1"/>
    <w:rsid w:val="00507C41"/>
    <w:rsid w:val="00514D88"/>
    <w:rsid w:val="0052224E"/>
    <w:rsid w:val="005222FB"/>
    <w:rsid w:val="00523D35"/>
    <w:rsid w:val="00542895"/>
    <w:rsid w:val="00543E82"/>
    <w:rsid w:val="00544449"/>
    <w:rsid w:val="00555990"/>
    <w:rsid w:val="005668D7"/>
    <w:rsid w:val="00597CC4"/>
    <w:rsid w:val="005A2DE9"/>
    <w:rsid w:val="005C010A"/>
    <w:rsid w:val="005C28C4"/>
    <w:rsid w:val="005C7E75"/>
    <w:rsid w:val="005E09FE"/>
    <w:rsid w:val="005E5351"/>
    <w:rsid w:val="005E54B3"/>
    <w:rsid w:val="005F5CE0"/>
    <w:rsid w:val="00600B9B"/>
    <w:rsid w:val="00601BA6"/>
    <w:rsid w:val="00605B47"/>
    <w:rsid w:val="00615A81"/>
    <w:rsid w:val="0062010A"/>
    <w:rsid w:val="00642C88"/>
    <w:rsid w:val="00651369"/>
    <w:rsid w:val="006666D3"/>
    <w:rsid w:val="006763BE"/>
    <w:rsid w:val="006A21B1"/>
    <w:rsid w:val="006B646A"/>
    <w:rsid w:val="006C651D"/>
    <w:rsid w:val="006D143D"/>
    <w:rsid w:val="006D34FA"/>
    <w:rsid w:val="006E4C96"/>
    <w:rsid w:val="00700DA5"/>
    <w:rsid w:val="00712A2D"/>
    <w:rsid w:val="00715492"/>
    <w:rsid w:val="00724A91"/>
    <w:rsid w:val="007807A0"/>
    <w:rsid w:val="007A355F"/>
    <w:rsid w:val="007B6699"/>
    <w:rsid w:val="007C0AB0"/>
    <w:rsid w:val="007D2741"/>
    <w:rsid w:val="007E64C2"/>
    <w:rsid w:val="00830BF8"/>
    <w:rsid w:val="008436B5"/>
    <w:rsid w:val="00855C22"/>
    <w:rsid w:val="00860D13"/>
    <w:rsid w:val="00886748"/>
    <w:rsid w:val="008B0054"/>
    <w:rsid w:val="008C01D4"/>
    <w:rsid w:val="009004B7"/>
    <w:rsid w:val="0090778E"/>
    <w:rsid w:val="009232CB"/>
    <w:rsid w:val="009264E0"/>
    <w:rsid w:val="009450AD"/>
    <w:rsid w:val="0094543C"/>
    <w:rsid w:val="00962252"/>
    <w:rsid w:val="0099388A"/>
    <w:rsid w:val="009A5431"/>
    <w:rsid w:val="009B1F40"/>
    <w:rsid w:val="009B4E2D"/>
    <w:rsid w:val="009B569A"/>
    <w:rsid w:val="009E21F4"/>
    <w:rsid w:val="009E798C"/>
    <w:rsid w:val="00A156E6"/>
    <w:rsid w:val="00A25129"/>
    <w:rsid w:val="00A45207"/>
    <w:rsid w:val="00A46A95"/>
    <w:rsid w:val="00A53E5E"/>
    <w:rsid w:val="00A6163B"/>
    <w:rsid w:val="00A6539B"/>
    <w:rsid w:val="00A7214E"/>
    <w:rsid w:val="00A959CD"/>
    <w:rsid w:val="00AA0F26"/>
    <w:rsid w:val="00AC4C51"/>
    <w:rsid w:val="00AD63CA"/>
    <w:rsid w:val="00AD6AD0"/>
    <w:rsid w:val="00AD721A"/>
    <w:rsid w:val="00AE748A"/>
    <w:rsid w:val="00AF10A1"/>
    <w:rsid w:val="00AF1AEE"/>
    <w:rsid w:val="00AF7F27"/>
    <w:rsid w:val="00B00C9D"/>
    <w:rsid w:val="00B21438"/>
    <w:rsid w:val="00B33EDA"/>
    <w:rsid w:val="00B46E75"/>
    <w:rsid w:val="00B8041A"/>
    <w:rsid w:val="00B85E72"/>
    <w:rsid w:val="00B922E8"/>
    <w:rsid w:val="00BA078F"/>
    <w:rsid w:val="00BB5577"/>
    <w:rsid w:val="00BD1EBC"/>
    <w:rsid w:val="00BF0DB0"/>
    <w:rsid w:val="00BF1CD4"/>
    <w:rsid w:val="00BF4413"/>
    <w:rsid w:val="00BF62B2"/>
    <w:rsid w:val="00C02DD4"/>
    <w:rsid w:val="00C13DFF"/>
    <w:rsid w:val="00C16A6D"/>
    <w:rsid w:val="00C3187C"/>
    <w:rsid w:val="00C322B1"/>
    <w:rsid w:val="00C33BFE"/>
    <w:rsid w:val="00C46D1E"/>
    <w:rsid w:val="00C705B9"/>
    <w:rsid w:val="00C71873"/>
    <w:rsid w:val="00C80F5E"/>
    <w:rsid w:val="00C8184F"/>
    <w:rsid w:val="00C829F1"/>
    <w:rsid w:val="00C873F0"/>
    <w:rsid w:val="00C96E9D"/>
    <w:rsid w:val="00CA504A"/>
    <w:rsid w:val="00CB7537"/>
    <w:rsid w:val="00CD177D"/>
    <w:rsid w:val="00CE00C8"/>
    <w:rsid w:val="00CE1FFD"/>
    <w:rsid w:val="00CF3F3D"/>
    <w:rsid w:val="00D06279"/>
    <w:rsid w:val="00D128DC"/>
    <w:rsid w:val="00D13765"/>
    <w:rsid w:val="00D26AB3"/>
    <w:rsid w:val="00D30857"/>
    <w:rsid w:val="00D30F29"/>
    <w:rsid w:val="00D310A7"/>
    <w:rsid w:val="00D32EAF"/>
    <w:rsid w:val="00D427BC"/>
    <w:rsid w:val="00D56498"/>
    <w:rsid w:val="00D969A4"/>
    <w:rsid w:val="00DA31A6"/>
    <w:rsid w:val="00DB1AC7"/>
    <w:rsid w:val="00DB7A23"/>
    <w:rsid w:val="00E03A10"/>
    <w:rsid w:val="00E05BDE"/>
    <w:rsid w:val="00E07BBC"/>
    <w:rsid w:val="00E26566"/>
    <w:rsid w:val="00E2707D"/>
    <w:rsid w:val="00E3768C"/>
    <w:rsid w:val="00E44E35"/>
    <w:rsid w:val="00E46041"/>
    <w:rsid w:val="00E64CBD"/>
    <w:rsid w:val="00E67BD2"/>
    <w:rsid w:val="00E84C77"/>
    <w:rsid w:val="00E94129"/>
    <w:rsid w:val="00EA1E7D"/>
    <w:rsid w:val="00EB292E"/>
    <w:rsid w:val="00EB5DF9"/>
    <w:rsid w:val="00EC6FD5"/>
    <w:rsid w:val="00EC7C90"/>
    <w:rsid w:val="00EF1D38"/>
    <w:rsid w:val="00F015D4"/>
    <w:rsid w:val="00F27ADA"/>
    <w:rsid w:val="00F32AAE"/>
    <w:rsid w:val="00F32D27"/>
    <w:rsid w:val="00F41B97"/>
    <w:rsid w:val="00F47042"/>
    <w:rsid w:val="00F55F10"/>
    <w:rsid w:val="00F57E81"/>
    <w:rsid w:val="00F643D4"/>
    <w:rsid w:val="00F97261"/>
    <w:rsid w:val="00FA2379"/>
    <w:rsid w:val="00FC3D1B"/>
    <w:rsid w:val="00FC58B2"/>
    <w:rsid w:val="00FD2253"/>
    <w:rsid w:val="00FD3F26"/>
    <w:rsid w:val="01BA8F14"/>
    <w:rsid w:val="01C96A2F"/>
    <w:rsid w:val="033CE141"/>
    <w:rsid w:val="0475BAA6"/>
    <w:rsid w:val="048AEACE"/>
    <w:rsid w:val="076F2296"/>
    <w:rsid w:val="08A9F093"/>
    <w:rsid w:val="0B3D9AE2"/>
    <w:rsid w:val="0C874961"/>
    <w:rsid w:val="0E8FEC22"/>
    <w:rsid w:val="0F9A0EC8"/>
    <w:rsid w:val="112AFD6B"/>
    <w:rsid w:val="114335DC"/>
    <w:rsid w:val="11CE21EA"/>
    <w:rsid w:val="14969CC1"/>
    <w:rsid w:val="1875880B"/>
    <w:rsid w:val="18A725B9"/>
    <w:rsid w:val="1A54EFD4"/>
    <w:rsid w:val="1AA19226"/>
    <w:rsid w:val="1F1A2BA0"/>
    <w:rsid w:val="202D5837"/>
    <w:rsid w:val="208877DD"/>
    <w:rsid w:val="22184485"/>
    <w:rsid w:val="25305325"/>
    <w:rsid w:val="2810E958"/>
    <w:rsid w:val="283C3E5F"/>
    <w:rsid w:val="287E6D43"/>
    <w:rsid w:val="2AE7B06A"/>
    <w:rsid w:val="2BA0996A"/>
    <w:rsid w:val="2DB135C2"/>
    <w:rsid w:val="2E2FB67E"/>
    <w:rsid w:val="32D20EE3"/>
    <w:rsid w:val="365DB370"/>
    <w:rsid w:val="36B2A33D"/>
    <w:rsid w:val="37AE82A1"/>
    <w:rsid w:val="383765CD"/>
    <w:rsid w:val="38C1E65F"/>
    <w:rsid w:val="3C1A2543"/>
    <w:rsid w:val="3CB35F87"/>
    <w:rsid w:val="3FB01352"/>
    <w:rsid w:val="3FE2C53B"/>
    <w:rsid w:val="406B3F09"/>
    <w:rsid w:val="42055993"/>
    <w:rsid w:val="4532541C"/>
    <w:rsid w:val="48597692"/>
    <w:rsid w:val="48A58F96"/>
    <w:rsid w:val="49560C01"/>
    <w:rsid w:val="4AE81CC9"/>
    <w:rsid w:val="4B0602C8"/>
    <w:rsid w:val="4EF21355"/>
    <w:rsid w:val="4F536075"/>
    <w:rsid w:val="504D6F21"/>
    <w:rsid w:val="513028B1"/>
    <w:rsid w:val="5139C42D"/>
    <w:rsid w:val="51940A8F"/>
    <w:rsid w:val="51C5C139"/>
    <w:rsid w:val="526C146F"/>
    <w:rsid w:val="53D83200"/>
    <w:rsid w:val="53DAB855"/>
    <w:rsid w:val="55AEB5A2"/>
    <w:rsid w:val="55F8568C"/>
    <w:rsid w:val="56014D34"/>
    <w:rsid w:val="579D3074"/>
    <w:rsid w:val="57F5AAF6"/>
    <w:rsid w:val="58A2C42B"/>
    <w:rsid w:val="59F7DDB7"/>
    <w:rsid w:val="5F411130"/>
    <w:rsid w:val="5F556E52"/>
    <w:rsid w:val="60AD3CDC"/>
    <w:rsid w:val="657CA1C1"/>
    <w:rsid w:val="67E7B148"/>
    <w:rsid w:val="69F6E186"/>
    <w:rsid w:val="6F6C6C13"/>
    <w:rsid w:val="6FA09888"/>
    <w:rsid w:val="71680414"/>
    <w:rsid w:val="7195EE09"/>
    <w:rsid w:val="72DCB39D"/>
    <w:rsid w:val="73BAA0BB"/>
    <w:rsid w:val="76480574"/>
    <w:rsid w:val="767B23F2"/>
    <w:rsid w:val="7ECA080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080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65F17"/>
    <w:rPr>
      <w:sz w:val="20"/>
    </w:rPr>
  </w:style>
  <w:style w:type="paragraph" w:styleId="Nagwek1">
    <w:name w:val="heading 1"/>
    <w:basedOn w:val="Normalny"/>
    <w:next w:val="Normalny"/>
    <w:link w:val="Nagwek1Znak"/>
    <w:uiPriority w:val="9"/>
    <w:qFormat/>
    <w:rsid w:val="00B8041A"/>
    <w:pPr>
      <w:keepNext/>
      <w:keepLines/>
      <w:numPr>
        <w:numId w:val="13"/>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5668D7"/>
    <w:pPr>
      <w:keepNext/>
      <w:keepLines/>
      <w:numPr>
        <w:ilvl w:val="1"/>
        <w:numId w:val="13"/>
      </w:numPr>
      <w:spacing w:before="40" w:after="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unhideWhenUsed/>
    <w:qFormat/>
    <w:rsid w:val="005668D7"/>
    <w:pPr>
      <w:keepNext/>
      <w:keepLines/>
      <w:numPr>
        <w:ilvl w:val="2"/>
        <w:numId w:val="13"/>
      </w:numPr>
      <w:spacing w:before="40" w:after="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uiPriority w:val="9"/>
    <w:semiHidden/>
    <w:unhideWhenUsed/>
    <w:qFormat/>
    <w:rsid w:val="005668D7"/>
    <w:pPr>
      <w:keepNext/>
      <w:keepLines/>
      <w:numPr>
        <w:ilvl w:val="3"/>
        <w:numId w:val="13"/>
      </w:numPr>
      <w:spacing w:before="40" w:after="0"/>
      <w:outlineLvl w:val="3"/>
    </w:pPr>
    <w:rPr>
      <w:rFonts w:asciiTheme="majorHAnsi" w:eastAsiaTheme="majorEastAsia" w:hAnsiTheme="majorHAnsi" w:cstheme="majorBidi"/>
      <w:i/>
      <w:iCs/>
      <w:color w:val="365F91" w:themeColor="accent1" w:themeShade="BF"/>
    </w:rPr>
  </w:style>
  <w:style w:type="paragraph" w:styleId="Nagwek5">
    <w:name w:val="heading 5"/>
    <w:basedOn w:val="Normalny"/>
    <w:next w:val="Normalny"/>
    <w:link w:val="Nagwek5Znak"/>
    <w:uiPriority w:val="9"/>
    <w:semiHidden/>
    <w:unhideWhenUsed/>
    <w:qFormat/>
    <w:rsid w:val="005668D7"/>
    <w:pPr>
      <w:keepNext/>
      <w:keepLines/>
      <w:numPr>
        <w:ilvl w:val="4"/>
        <w:numId w:val="13"/>
      </w:numPr>
      <w:spacing w:before="40" w:after="0"/>
      <w:outlineLvl w:val="4"/>
    </w:pPr>
    <w:rPr>
      <w:rFonts w:asciiTheme="majorHAnsi" w:eastAsiaTheme="majorEastAsia" w:hAnsiTheme="majorHAnsi" w:cstheme="majorBidi"/>
      <w:color w:val="365F91" w:themeColor="accent1" w:themeShade="BF"/>
    </w:rPr>
  </w:style>
  <w:style w:type="paragraph" w:styleId="Nagwek6">
    <w:name w:val="heading 6"/>
    <w:basedOn w:val="Normalny"/>
    <w:next w:val="Normalny"/>
    <w:link w:val="Nagwek6Znak"/>
    <w:uiPriority w:val="9"/>
    <w:semiHidden/>
    <w:unhideWhenUsed/>
    <w:qFormat/>
    <w:rsid w:val="005668D7"/>
    <w:pPr>
      <w:keepNext/>
      <w:keepLines/>
      <w:numPr>
        <w:ilvl w:val="5"/>
        <w:numId w:val="13"/>
      </w:numPr>
      <w:spacing w:before="40" w:after="0"/>
      <w:outlineLvl w:val="5"/>
    </w:pPr>
    <w:rPr>
      <w:rFonts w:asciiTheme="majorHAnsi" w:eastAsiaTheme="majorEastAsia" w:hAnsiTheme="majorHAnsi" w:cstheme="majorBidi"/>
      <w:color w:val="243F60" w:themeColor="accent1" w:themeShade="7F"/>
    </w:rPr>
  </w:style>
  <w:style w:type="paragraph" w:styleId="Nagwek7">
    <w:name w:val="heading 7"/>
    <w:basedOn w:val="Normalny"/>
    <w:next w:val="Normalny"/>
    <w:link w:val="Nagwek7Znak"/>
    <w:uiPriority w:val="9"/>
    <w:semiHidden/>
    <w:unhideWhenUsed/>
    <w:qFormat/>
    <w:rsid w:val="005668D7"/>
    <w:pPr>
      <w:keepNext/>
      <w:keepLines/>
      <w:numPr>
        <w:ilvl w:val="6"/>
        <w:numId w:val="13"/>
      </w:numPr>
      <w:spacing w:before="40" w:after="0"/>
      <w:outlineLvl w:val="6"/>
    </w:pPr>
    <w:rPr>
      <w:rFonts w:asciiTheme="majorHAnsi" w:eastAsiaTheme="majorEastAsia" w:hAnsiTheme="majorHAnsi" w:cstheme="majorBidi"/>
      <w:i/>
      <w:iCs/>
      <w:color w:val="243F60" w:themeColor="accent1" w:themeShade="7F"/>
    </w:rPr>
  </w:style>
  <w:style w:type="paragraph" w:styleId="Nagwek8">
    <w:name w:val="heading 8"/>
    <w:basedOn w:val="Normalny"/>
    <w:next w:val="Normalny"/>
    <w:link w:val="Nagwek8Znak"/>
    <w:uiPriority w:val="9"/>
    <w:semiHidden/>
    <w:unhideWhenUsed/>
    <w:qFormat/>
    <w:rsid w:val="005668D7"/>
    <w:pPr>
      <w:keepNext/>
      <w:keepLines/>
      <w:numPr>
        <w:ilvl w:val="7"/>
        <w:numId w:val="13"/>
      </w:numPr>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5668D7"/>
    <w:pPr>
      <w:keepNext/>
      <w:keepLines/>
      <w:numPr>
        <w:ilvl w:val="8"/>
        <w:numId w:val="1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8041A"/>
    <w:rPr>
      <w:rFonts w:asciiTheme="majorHAnsi" w:eastAsiaTheme="majorEastAsia" w:hAnsiTheme="majorHAnsi" w:cstheme="majorBidi"/>
      <w:b/>
      <w:bCs/>
      <w:color w:val="365F91" w:themeColor="accent1" w:themeShade="BF"/>
      <w:sz w:val="28"/>
      <w:szCs w:val="28"/>
    </w:rPr>
  </w:style>
  <w:style w:type="paragraph" w:styleId="Akapitzlist">
    <w:name w:val="List Paragraph"/>
    <w:aliases w:val="Normal,sw tekst,L1,Numerowanie,Akapit z listą BS,Kolorowa lista — akcent 11,Akapit z listą5,T_SZ_List Paragraph,Podsis rysunku,List Paragraph2,Akapit z listą1,ISCG Numerowanie,lp1,Akapit z listą31,Wypunktowanie,Normal2,Dot"/>
    <w:basedOn w:val="Normalny"/>
    <w:link w:val="AkapitzlistZnak"/>
    <w:uiPriority w:val="34"/>
    <w:qFormat/>
    <w:rsid w:val="00B8041A"/>
    <w:pPr>
      <w:ind w:left="720"/>
      <w:contextualSpacing/>
    </w:pPr>
  </w:style>
  <w:style w:type="paragraph" w:styleId="Tytu">
    <w:name w:val="Title"/>
    <w:basedOn w:val="Normalny"/>
    <w:next w:val="Normalny"/>
    <w:link w:val="TytuZnak"/>
    <w:uiPriority w:val="10"/>
    <w:qFormat/>
    <w:rsid w:val="00CA504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CA504A"/>
    <w:rPr>
      <w:rFonts w:asciiTheme="majorHAnsi" w:eastAsiaTheme="majorEastAsia" w:hAnsiTheme="majorHAnsi" w:cstheme="majorBidi"/>
      <w:spacing w:val="-10"/>
      <w:kern w:val="28"/>
      <w:sz w:val="56"/>
      <w:szCs w:val="56"/>
    </w:rPr>
  </w:style>
  <w:style w:type="character" w:customStyle="1" w:styleId="Nagwek2Znak">
    <w:name w:val="Nagłówek 2 Znak"/>
    <w:basedOn w:val="Domylnaczcionkaakapitu"/>
    <w:link w:val="Nagwek2"/>
    <w:uiPriority w:val="9"/>
    <w:rsid w:val="005668D7"/>
    <w:rPr>
      <w:rFonts w:asciiTheme="majorHAnsi" w:eastAsiaTheme="majorEastAsia" w:hAnsiTheme="majorHAnsi" w:cstheme="majorBidi"/>
      <w:color w:val="365F91" w:themeColor="accent1" w:themeShade="BF"/>
      <w:sz w:val="26"/>
      <w:szCs w:val="26"/>
    </w:rPr>
  </w:style>
  <w:style w:type="character" w:customStyle="1" w:styleId="Nagwek3Znak">
    <w:name w:val="Nagłówek 3 Znak"/>
    <w:basedOn w:val="Domylnaczcionkaakapitu"/>
    <w:link w:val="Nagwek3"/>
    <w:uiPriority w:val="9"/>
    <w:rsid w:val="005668D7"/>
    <w:rPr>
      <w:rFonts w:asciiTheme="majorHAnsi" w:eastAsiaTheme="majorEastAsia" w:hAnsiTheme="majorHAnsi" w:cstheme="majorBidi"/>
      <w:color w:val="243F60" w:themeColor="accent1" w:themeShade="7F"/>
      <w:sz w:val="24"/>
      <w:szCs w:val="24"/>
    </w:rPr>
  </w:style>
  <w:style w:type="character" w:customStyle="1" w:styleId="Nagwek4Znak">
    <w:name w:val="Nagłówek 4 Znak"/>
    <w:basedOn w:val="Domylnaczcionkaakapitu"/>
    <w:link w:val="Nagwek4"/>
    <w:uiPriority w:val="9"/>
    <w:semiHidden/>
    <w:rsid w:val="005668D7"/>
    <w:rPr>
      <w:rFonts w:asciiTheme="majorHAnsi" w:eastAsiaTheme="majorEastAsia" w:hAnsiTheme="majorHAnsi" w:cstheme="majorBidi"/>
      <w:i/>
      <w:iCs/>
      <w:color w:val="365F91" w:themeColor="accent1" w:themeShade="BF"/>
      <w:sz w:val="20"/>
    </w:rPr>
  </w:style>
  <w:style w:type="character" w:customStyle="1" w:styleId="Nagwek5Znak">
    <w:name w:val="Nagłówek 5 Znak"/>
    <w:basedOn w:val="Domylnaczcionkaakapitu"/>
    <w:link w:val="Nagwek5"/>
    <w:uiPriority w:val="9"/>
    <w:semiHidden/>
    <w:rsid w:val="005668D7"/>
    <w:rPr>
      <w:rFonts w:asciiTheme="majorHAnsi" w:eastAsiaTheme="majorEastAsia" w:hAnsiTheme="majorHAnsi" w:cstheme="majorBidi"/>
      <w:color w:val="365F91" w:themeColor="accent1" w:themeShade="BF"/>
      <w:sz w:val="20"/>
    </w:rPr>
  </w:style>
  <w:style w:type="character" w:customStyle="1" w:styleId="Nagwek6Znak">
    <w:name w:val="Nagłówek 6 Znak"/>
    <w:basedOn w:val="Domylnaczcionkaakapitu"/>
    <w:link w:val="Nagwek6"/>
    <w:uiPriority w:val="9"/>
    <w:semiHidden/>
    <w:rsid w:val="005668D7"/>
    <w:rPr>
      <w:rFonts w:asciiTheme="majorHAnsi" w:eastAsiaTheme="majorEastAsia" w:hAnsiTheme="majorHAnsi" w:cstheme="majorBidi"/>
      <w:color w:val="243F60" w:themeColor="accent1" w:themeShade="7F"/>
      <w:sz w:val="20"/>
    </w:rPr>
  </w:style>
  <w:style w:type="character" w:customStyle="1" w:styleId="Nagwek7Znak">
    <w:name w:val="Nagłówek 7 Znak"/>
    <w:basedOn w:val="Domylnaczcionkaakapitu"/>
    <w:link w:val="Nagwek7"/>
    <w:uiPriority w:val="9"/>
    <w:semiHidden/>
    <w:rsid w:val="005668D7"/>
    <w:rPr>
      <w:rFonts w:asciiTheme="majorHAnsi" w:eastAsiaTheme="majorEastAsia" w:hAnsiTheme="majorHAnsi" w:cstheme="majorBidi"/>
      <w:i/>
      <w:iCs/>
      <w:color w:val="243F60" w:themeColor="accent1" w:themeShade="7F"/>
      <w:sz w:val="20"/>
    </w:rPr>
  </w:style>
  <w:style w:type="character" w:customStyle="1" w:styleId="Nagwek8Znak">
    <w:name w:val="Nagłówek 8 Znak"/>
    <w:basedOn w:val="Domylnaczcionkaakapitu"/>
    <w:link w:val="Nagwek8"/>
    <w:uiPriority w:val="9"/>
    <w:semiHidden/>
    <w:rsid w:val="005668D7"/>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5668D7"/>
    <w:rPr>
      <w:rFonts w:asciiTheme="majorHAnsi" w:eastAsiaTheme="majorEastAsia" w:hAnsiTheme="majorHAnsi" w:cstheme="majorBidi"/>
      <w:i/>
      <w:iCs/>
      <w:color w:val="272727" w:themeColor="text1" w:themeTint="D8"/>
      <w:sz w:val="21"/>
      <w:szCs w:val="21"/>
    </w:rPr>
  </w:style>
  <w:style w:type="character" w:customStyle="1" w:styleId="AkapitzlistZnak">
    <w:name w:val="Akapit z listą Znak"/>
    <w:aliases w:val="Normal Znak,sw tekst Znak,L1 Znak,Numerowanie Znak,Akapit z listą BS Znak,Kolorowa lista — akcent 11 Znak,Akapit z listą5 Znak,T_SZ_List Paragraph Znak,Podsis rysunku Znak,List Paragraph2 Znak,Akapit z listą1 Znak,lp1 Znak,Dot Znak"/>
    <w:basedOn w:val="Domylnaczcionkaakapitu"/>
    <w:link w:val="Akapitzlist"/>
    <w:uiPriority w:val="34"/>
    <w:qFormat/>
    <w:locked/>
    <w:rsid w:val="00AF1AEE"/>
  </w:style>
  <w:style w:type="table" w:styleId="Tabela-Siatka">
    <w:name w:val="Table Grid"/>
    <w:basedOn w:val="Standardowy"/>
    <w:uiPriority w:val="59"/>
    <w:rsid w:val="00A53E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Pogrubienie">
    <w:name w:val="Tekst treści + Pogrubienie"/>
    <w:rsid w:val="00366474"/>
    <w:rPr>
      <w:b/>
      <w:bCs/>
      <w:sz w:val="18"/>
      <w:szCs w:val="18"/>
      <w:lang w:bidi="ar-SA"/>
    </w:rPr>
  </w:style>
  <w:style w:type="character" w:customStyle="1" w:styleId="TeksttreciPogrubienie2">
    <w:name w:val="Tekst treści + Pogrubienie2"/>
    <w:aliases w:val="Kursywa"/>
    <w:rsid w:val="00366474"/>
    <w:rPr>
      <w:b/>
      <w:bCs/>
      <w:i/>
      <w:iCs/>
      <w:sz w:val="18"/>
      <w:szCs w:val="18"/>
      <w:lang w:bidi="ar-SA"/>
    </w:rPr>
  </w:style>
  <w:style w:type="character" w:customStyle="1" w:styleId="fbullets">
    <w:name w:val="f_bullets"/>
    <w:basedOn w:val="Domylnaczcionkaakapitu"/>
    <w:rsid w:val="00366474"/>
  </w:style>
  <w:style w:type="character" w:customStyle="1" w:styleId="Teksttreci4">
    <w:name w:val="Tekst treści4"/>
    <w:rsid w:val="00366474"/>
    <w:rPr>
      <w:noProof/>
      <w:sz w:val="18"/>
      <w:szCs w:val="18"/>
      <w:lang w:bidi="ar-SA"/>
    </w:rPr>
  </w:style>
  <w:style w:type="character" w:customStyle="1" w:styleId="apple-converted-space">
    <w:name w:val="apple-converted-space"/>
    <w:basedOn w:val="Domylnaczcionkaakapitu"/>
    <w:rsid w:val="00366474"/>
  </w:style>
  <w:style w:type="paragraph" w:customStyle="1" w:styleId="NUMERUJ">
    <w:name w:val="NUMERUJ"/>
    <w:basedOn w:val="Normalny"/>
    <w:rsid w:val="00A6539B"/>
    <w:pPr>
      <w:numPr>
        <w:numId w:val="14"/>
      </w:numPr>
      <w:spacing w:before="40" w:after="40" w:line="300" w:lineRule="atLeast"/>
    </w:pPr>
    <w:rPr>
      <w:rFonts w:ascii="Arial" w:eastAsia="Times New Roman" w:hAnsi="Arial" w:cs="Times New Roman"/>
      <w:szCs w:val="20"/>
      <w:lang w:eastAsia="pl-PL"/>
    </w:rPr>
  </w:style>
  <w:style w:type="paragraph" w:styleId="NormalnyWeb">
    <w:name w:val="Normal (Web)"/>
    <w:basedOn w:val="Normalny"/>
    <w:uiPriority w:val="99"/>
    <w:unhideWhenUsed/>
    <w:rsid w:val="00A6539B"/>
    <w:pPr>
      <w:spacing w:before="100" w:beforeAutospacing="1" w:after="100" w:afterAutospacing="1" w:line="240" w:lineRule="auto"/>
    </w:pPr>
    <w:rPr>
      <w:rFonts w:ascii="Times New Roman" w:eastAsia="Calibri" w:hAnsi="Times New Roman" w:cs="Times New Roman"/>
      <w:sz w:val="24"/>
      <w:szCs w:val="24"/>
      <w:lang w:eastAsia="pl-PL"/>
    </w:rPr>
  </w:style>
  <w:style w:type="character" w:styleId="Odwoaniedokomentarza">
    <w:name w:val="annotation reference"/>
    <w:basedOn w:val="Domylnaczcionkaakapitu"/>
    <w:uiPriority w:val="99"/>
    <w:semiHidden/>
    <w:unhideWhenUsed/>
    <w:rsid w:val="006C651D"/>
    <w:rPr>
      <w:sz w:val="16"/>
      <w:szCs w:val="16"/>
    </w:rPr>
  </w:style>
  <w:style w:type="paragraph" w:styleId="Tekstkomentarza">
    <w:name w:val="annotation text"/>
    <w:basedOn w:val="Normalny"/>
    <w:link w:val="TekstkomentarzaZnak"/>
    <w:uiPriority w:val="99"/>
    <w:unhideWhenUsed/>
    <w:rsid w:val="006C651D"/>
    <w:pPr>
      <w:spacing w:line="240" w:lineRule="auto"/>
    </w:pPr>
    <w:rPr>
      <w:szCs w:val="20"/>
    </w:rPr>
  </w:style>
  <w:style w:type="character" w:customStyle="1" w:styleId="TekstkomentarzaZnak">
    <w:name w:val="Tekst komentarza Znak"/>
    <w:basedOn w:val="Domylnaczcionkaakapitu"/>
    <w:link w:val="Tekstkomentarza"/>
    <w:uiPriority w:val="99"/>
    <w:rsid w:val="006C651D"/>
    <w:rPr>
      <w:sz w:val="20"/>
      <w:szCs w:val="20"/>
    </w:rPr>
  </w:style>
  <w:style w:type="paragraph" w:styleId="Tematkomentarza">
    <w:name w:val="annotation subject"/>
    <w:basedOn w:val="Tekstkomentarza"/>
    <w:next w:val="Tekstkomentarza"/>
    <w:link w:val="TematkomentarzaZnak"/>
    <w:uiPriority w:val="99"/>
    <w:semiHidden/>
    <w:unhideWhenUsed/>
    <w:rsid w:val="006C651D"/>
    <w:rPr>
      <w:b/>
      <w:bCs/>
    </w:rPr>
  </w:style>
  <w:style w:type="character" w:customStyle="1" w:styleId="TematkomentarzaZnak">
    <w:name w:val="Temat komentarza Znak"/>
    <w:basedOn w:val="TekstkomentarzaZnak"/>
    <w:link w:val="Tematkomentarza"/>
    <w:uiPriority w:val="99"/>
    <w:semiHidden/>
    <w:rsid w:val="006C651D"/>
    <w:rPr>
      <w:b/>
      <w:bCs/>
      <w:sz w:val="20"/>
      <w:szCs w:val="20"/>
    </w:rPr>
  </w:style>
  <w:style w:type="paragraph" w:customStyle="1" w:styleId="Akapitzlist3">
    <w:name w:val="Akapit z listą3"/>
    <w:basedOn w:val="Normalny"/>
    <w:rsid w:val="00601BA6"/>
    <w:pPr>
      <w:spacing w:after="0" w:line="240" w:lineRule="auto"/>
      <w:ind w:left="720"/>
      <w:contextualSpacing/>
    </w:pPr>
    <w:rPr>
      <w:rFonts w:ascii="Times New Roman" w:eastAsia="Calibri" w:hAnsi="Times New Roman" w:cs="Times New Roman"/>
      <w:sz w:val="24"/>
      <w:szCs w:val="20"/>
      <w:lang w:eastAsia="pl-PL"/>
    </w:rPr>
  </w:style>
  <w:style w:type="paragraph" w:styleId="Nagwek">
    <w:name w:val="header"/>
    <w:basedOn w:val="Normalny"/>
    <w:link w:val="NagwekZnak"/>
    <w:uiPriority w:val="99"/>
    <w:unhideWhenUsed/>
    <w:rsid w:val="007807A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807A0"/>
  </w:style>
  <w:style w:type="paragraph" w:styleId="Stopka">
    <w:name w:val="footer"/>
    <w:basedOn w:val="Normalny"/>
    <w:link w:val="StopkaZnak"/>
    <w:uiPriority w:val="99"/>
    <w:unhideWhenUsed/>
    <w:rsid w:val="007807A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807A0"/>
  </w:style>
  <w:style w:type="table" w:styleId="Siatkatabelijasna">
    <w:name w:val="Grid Table Light"/>
    <w:basedOn w:val="Standardowy"/>
    <w:uiPriority w:val="40"/>
    <w:rsid w:val="007E64C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Pogrubienie">
    <w:name w:val="Strong"/>
    <w:basedOn w:val="Domylnaczcionkaakapitu"/>
    <w:uiPriority w:val="22"/>
    <w:qFormat/>
    <w:rsid w:val="00A156E6"/>
    <w:rPr>
      <w:b/>
      <w:bCs/>
    </w:rPr>
  </w:style>
  <w:style w:type="paragraph" w:styleId="Bezodstpw">
    <w:name w:val="No Spacing"/>
    <w:basedOn w:val="Normalny"/>
    <w:rsid w:val="006D34FA"/>
    <w:pPr>
      <w:suppressAutoHyphens/>
      <w:autoSpaceDN w:val="0"/>
      <w:spacing w:after="0" w:line="240" w:lineRule="auto"/>
      <w:textAlignment w:val="baseline"/>
    </w:pPr>
    <w:rPr>
      <w:rFonts w:ascii="Calibri" w:eastAsia="Calibri" w:hAnsi="Calibri" w:cs="Calibri"/>
      <w:kern w:val="3"/>
      <w:szCs w:val="20"/>
      <w:lang w:val="en-US" w:eastAsia="zh-CN" w:bidi="hi-IN"/>
    </w:rPr>
  </w:style>
  <w:style w:type="character" w:styleId="Hipercze">
    <w:name w:val="Hyperlink"/>
    <w:basedOn w:val="Domylnaczcionkaakapitu"/>
    <w:uiPriority w:val="99"/>
    <w:unhideWhenUse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ov.pl/web/mswia/lista-osob-i-podmiotow-objetychsankcjami"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4036E0878FE4074DB5DB0ACFCE22072E" ma:contentTypeVersion="18" ma:contentTypeDescription="Utwórz nowy dokument." ma:contentTypeScope="" ma:versionID="aa477d8b634ca80f6dc617a9516c7517">
  <xsd:schema xmlns:xsd="http://www.w3.org/2001/XMLSchema" xmlns:xs="http://www.w3.org/2001/XMLSchema" xmlns:p="http://schemas.microsoft.com/office/2006/metadata/properties" xmlns:ns2="b0a7f652-8be4-4f03-937f-6e5f9716f487" xmlns:ns3="79044058-ee49-4506-85cb-ff0a31a4b388" targetNamespace="http://schemas.microsoft.com/office/2006/metadata/properties" ma:root="true" ma:fieldsID="ffa7402f5f9ed5abfa7b17c2c388e79b" ns2:_="" ns3:_="">
    <xsd:import namespace="b0a7f652-8be4-4f03-937f-6e5f9716f487"/>
    <xsd:import namespace="79044058-ee49-4506-85cb-ff0a31a4b38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GenerationTime" minOccurs="0"/>
                <xsd:element ref="ns2:MediaServiceDateTaken" minOccurs="0"/>
                <xsd:element ref="ns2:MediaServiceEventHashCode" minOccurs="0"/>
                <xsd:element ref="ns2:MediaServiceLocation" minOccurs="0"/>
                <xsd:element ref="ns2:MediaServiceOCR"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7f652-8be4-4f03-937f-6e5f9716f4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fcaf934f-8759-4dd0-8bb0-2ef6a705fb41"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044058-ee49-4506-85cb-ff0a31a4b388"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2d368d8d-7b52-4c7c-8df2-0d9b7e0785a5}" ma:internalName="TaxCatchAll" ma:showField="CatchAllData" ma:web="79044058-ee49-4506-85cb-ff0a31a4b3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0a7f652-8be4-4f03-937f-6e5f9716f487">
      <Terms xmlns="http://schemas.microsoft.com/office/infopath/2007/PartnerControls"/>
    </lcf76f155ced4ddcb4097134ff3c332f>
    <TaxCatchAll xmlns="79044058-ee49-4506-85cb-ff0a31a4b388"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B75D630-C8FD-3B49-8AC7-EDDD4863ACB3}">
  <ds:schemaRefs>
    <ds:schemaRef ds:uri="http://schemas.openxmlformats.org/officeDocument/2006/bibliography"/>
  </ds:schemaRefs>
</ds:datastoreItem>
</file>

<file path=customXml/itemProps2.xml><?xml version="1.0" encoding="utf-8"?>
<ds:datastoreItem xmlns:ds="http://schemas.openxmlformats.org/officeDocument/2006/customXml" ds:itemID="{931E3778-B52C-4593-9FC9-8BBF2BA94E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7f652-8be4-4f03-937f-6e5f9716f487"/>
    <ds:schemaRef ds:uri="79044058-ee49-4506-85cb-ff0a31a4b3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D1F8EB8-97ED-4B03-9147-0222213C81D0}">
  <ds:schemaRefs>
    <ds:schemaRef ds:uri="http://schemas.microsoft.com/office/2006/metadata/properties"/>
    <ds:schemaRef ds:uri="http://schemas.microsoft.com/office/infopath/2007/PartnerControls"/>
    <ds:schemaRef ds:uri="b0a7f652-8be4-4f03-937f-6e5f9716f487"/>
    <ds:schemaRef ds:uri="79044058-ee49-4506-85cb-ff0a31a4b388"/>
  </ds:schemaRefs>
</ds:datastoreItem>
</file>

<file path=customXml/itemProps4.xml><?xml version="1.0" encoding="utf-8"?>
<ds:datastoreItem xmlns:ds="http://schemas.openxmlformats.org/officeDocument/2006/customXml" ds:itemID="{574248A1-3431-4C90-AA05-7170EE4AC803}">
  <ds:schemaRefs>
    <ds:schemaRef ds:uri="http://schemas.microsoft.com/sharepoint/v3/contenttype/forms"/>
  </ds:schemaRefs>
</ds:datastoreItem>
</file>

<file path=docMetadata/LabelInfo.xml><?xml version="1.0" encoding="utf-8"?>
<clbl:labelList xmlns:clbl="http://schemas.microsoft.com/office/2020/mipLabelMetadata">
  <clbl:label id="{cc948c2c-9a24-4150-ba3c-6e219c6b460c}" enabled="1" method="Standard" siteId="{00d042cc-bebc-4deb-b00d-1f3c8f1dc662}"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8</Pages>
  <Words>3415</Words>
  <Characters>20222</Characters>
  <Application>Microsoft Office Word</Application>
  <DocSecurity>0</DocSecurity>
  <Lines>652</Lines>
  <Paragraphs>738</Paragraphs>
  <ScaleCrop>false</ScaleCrop>
  <LinksUpToDate>false</LinksUpToDate>
  <CharactersWithSpaces>22899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8</cp:revision>
  <dcterms:created xsi:type="dcterms:W3CDTF">2025-06-17T17:36:00Z</dcterms:created>
  <dcterms:modified xsi:type="dcterms:W3CDTF">2025-12-15T15:29:00Z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0x0101004036E0878FE4074DB5DB0ACFCE22072E</vt:lpwstr>
  </property>
  <property fmtid="{D5CDD505-2E9C-101B-9397-08002B2CF9AE}" pid="3" name="MediaServiceImageTags">
    <vt:lpwstr/>
  </property>
  <property fmtid="{D5CDD505-2E9C-101B-9397-08002B2CF9AE}" pid="4" name="docLang">
    <vt:lpwstr>pl</vt:lpwstr>
  </property>
</Properties>
</file>